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E3" w:rsidRDefault="00E37BE3">
      <w:pPr>
        <w:spacing w:after="0"/>
        <w:jc w:val="both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Pressemitteilung</w:t>
      </w:r>
    </w:p>
    <w:p w:rsidR="00E37BE3" w:rsidRDefault="00E37BE3">
      <w:pPr>
        <w:suppressAutoHyphens/>
        <w:spacing w:after="0"/>
        <w:jc w:val="both"/>
        <w:rPr>
          <w:rFonts w:ascii="Arial" w:hAnsi="Arial" w:cs="Arial"/>
        </w:rPr>
      </w:pPr>
    </w:p>
    <w:p w:rsidR="009312F9" w:rsidRPr="009312F9" w:rsidRDefault="009B3990">
      <w:p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Fortbildungsveranstaltung des </w:t>
      </w:r>
      <w:r w:rsidR="00E84771">
        <w:rPr>
          <w:rFonts w:ascii="Arial" w:hAnsi="Arial" w:cs="Arial"/>
        </w:rPr>
        <w:t xml:space="preserve">AKJ e.V. </w:t>
      </w:r>
    </w:p>
    <w:p w:rsidR="004C5AC5" w:rsidRPr="00946B53" w:rsidRDefault="00C21F8E" w:rsidP="00EA301A">
      <w:pPr>
        <w:suppressAutoHyphens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Update Jod</w:t>
      </w:r>
      <w:r w:rsidR="006B54A0">
        <w:rPr>
          <w:rFonts w:ascii="Arial" w:hAnsi="Arial" w:cs="Arial"/>
          <w:b/>
          <w:sz w:val="28"/>
          <w:szCs w:val="28"/>
        </w:rPr>
        <w:t xml:space="preserve">: </w:t>
      </w:r>
      <w:r w:rsidR="00BC5B53">
        <w:rPr>
          <w:rFonts w:ascii="Arial" w:hAnsi="Arial" w:cs="Arial"/>
          <w:b/>
          <w:sz w:val="28"/>
          <w:szCs w:val="28"/>
        </w:rPr>
        <w:t>Fehlinformationen</w:t>
      </w:r>
      <w:r w:rsidR="009B3990">
        <w:rPr>
          <w:rFonts w:ascii="Arial" w:hAnsi="Arial" w:cs="Arial"/>
          <w:b/>
          <w:sz w:val="28"/>
          <w:szCs w:val="28"/>
        </w:rPr>
        <w:t xml:space="preserve"> </w:t>
      </w:r>
      <w:r w:rsidR="00BC5B53">
        <w:rPr>
          <w:rFonts w:ascii="Arial" w:hAnsi="Arial" w:cs="Arial"/>
          <w:b/>
          <w:sz w:val="28"/>
          <w:szCs w:val="28"/>
        </w:rPr>
        <w:t>aufklären</w:t>
      </w:r>
      <w:r w:rsidR="009B3990">
        <w:rPr>
          <w:rFonts w:ascii="Arial" w:hAnsi="Arial" w:cs="Arial"/>
          <w:b/>
          <w:sz w:val="28"/>
          <w:szCs w:val="28"/>
        </w:rPr>
        <w:t xml:space="preserve"> und </w:t>
      </w:r>
      <w:r w:rsidR="006B54A0">
        <w:rPr>
          <w:rFonts w:ascii="Arial" w:hAnsi="Arial" w:cs="Arial"/>
          <w:b/>
          <w:sz w:val="28"/>
          <w:szCs w:val="28"/>
        </w:rPr>
        <w:t>P</w:t>
      </w:r>
      <w:r w:rsidR="009B3990">
        <w:rPr>
          <w:rFonts w:ascii="Arial" w:hAnsi="Arial" w:cs="Arial"/>
          <w:b/>
          <w:sz w:val="28"/>
          <w:szCs w:val="28"/>
        </w:rPr>
        <w:t>rophylaxe verbessern</w:t>
      </w:r>
    </w:p>
    <w:p w:rsidR="004C5AC5" w:rsidRDefault="00DD26E1" w:rsidP="00F715BA">
      <w:pPr>
        <w:suppressAutoHyphens/>
        <w:spacing w:before="20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Jodversorgung immer noch nicht </w:t>
      </w:r>
      <w:r w:rsidR="005E3230">
        <w:rPr>
          <w:rFonts w:ascii="Arial" w:hAnsi="Arial" w:cs="Arial"/>
          <w:i/>
        </w:rPr>
        <w:t>zufriedenstellend</w:t>
      </w:r>
      <w:r>
        <w:rPr>
          <w:rFonts w:ascii="Arial" w:hAnsi="Arial" w:cs="Arial"/>
          <w:i/>
        </w:rPr>
        <w:t xml:space="preserve"> / ein Drittel der Bevölkerung nimmt </w:t>
      </w:r>
      <w:r w:rsidR="005E3230">
        <w:rPr>
          <w:rFonts w:ascii="Arial" w:hAnsi="Arial" w:cs="Arial"/>
          <w:i/>
        </w:rPr>
        <w:t xml:space="preserve">zu wenig von dem Spurenelement </w:t>
      </w:r>
      <w:r>
        <w:rPr>
          <w:rFonts w:ascii="Arial" w:hAnsi="Arial" w:cs="Arial"/>
          <w:i/>
        </w:rPr>
        <w:t xml:space="preserve">zu sich </w:t>
      </w:r>
      <w:r w:rsidRPr="00374C7F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Vorurteile können Verbraucher verun</w:t>
      </w:r>
      <w:r w:rsidR="00D11294">
        <w:rPr>
          <w:rFonts w:ascii="Arial" w:hAnsi="Arial" w:cs="Arial"/>
          <w:i/>
        </w:rPr>
        <w:t>sichern / ke</w:t>
      </w:r>
      <w:r w:rsidR="004C000C">
        <w:rPr>
          <w:rFonts w:ascii="Arial" w:hAnsi="Arial" w:cs="Arial"/>
          <w:i/>
        </w:rPr>
        <w:t>in Zusammenhang zwischen guter Jodv</w:t>
      </w:r>
      <w:r w:rsidR="00D11294">
        <w:rPr>
          <w:rFonts w:ascii="Arial" w:hAnsi="Arial" w:cs="Arial"/>
          <w:i/>
        </w:rPr>
        <w:t>ersorgung und Autoimmun</w:t>
      </w:r>
      <w:r w:rsidR="005E3230">
        <w:rPr>
          <w:rFonts w:ascii="Arial" w:hAnsi="Arial" w:cs="Arial"/>
          <w:i/>
        </w:rPr>
        <w:t>erkrankungen der Schilddrüse</w:t>
      </w:r>
      <w:r w:rsidR="00D11294">
        <w:rPr>
          <w:rFonts w:ascii="Arial" w:hAnsi="Arial" w:cs="Arial"/>
          <w:i/>
        </w:rPr>
        <w:t xml:space="preserve"> / Jod </w:t>
      </w:r>
      <w:r w:rsidR="005E3230">
        <w:rPr>
          <w:rFonts w:ascii="Arial" w:hAnsi="Arial" w:cs="Arial"/>
          <w:i/>
        </w:rPr>
        <w:t xml:space="preserve">insbesondere </w:t>
      </w:r>
      <w:r w:rsidR="00D11294">
        <w:rPr>
          <w:rFonts w:ascii="Arial" w:hAnsi="Arial" w:cs="Arial"/>
          <w:i/>
        </w:rPr>
        <w:t>während Entwicklungsphasen unerlässlich / w</w:t>
      </w:r>
      <w:r>
        <w:rPr>
          <w:rFonts w:ascii="Arial" w:hAnsi="Arial" w:cs="Arial"/>
          <w:i/>
        </w:rPr>
        <w:t xml:space="preserve">eitere </w:t>
      </w:r>
      <w:r w:rsidR="00FB1939">
        <w:rPr>
          <w:rFonts w:ascii="Arial" w:hAnsi="Arial" w:cs="Arial"/>
          <w:i/>
        </w:rPr>
        <w:t xml:space="preserve">Aufklärung </w:t>
      </w:r>
      <w:r w:rsidR="00D11294">
        <w:rPr>
          <w:rFonts w:ascii="Arial" w:hAnsi="Arial" w:cs="Arial"/>
          <w:i/>
        </w:rPr>
        <w:t xml:space="preserve">dringend notwendig </w:t>
      </w:r>
    </w:p>
    <w:p w:rsidR="006D74B4" w:rsidRDefault="00B6227A" w:rsidP="00D90EF2">
      <w:pPr>
        <w:spacing w:before="200"/>
        <w:jc w:val="both"/>
        <w:rPr>
          <w:rFonts w:ascii="Arial" w:eastAsia="Calibri" w:hAnsi="Arial" w:cs="Arial"/>
        </w:rPr>
      </w:pPr>
      <w:r w:rsidRPr="005661F7">
        <w:rPr>
          <w:rFonts w:ascii="Arial" w:eastAsia="Calibri" w:hAnsi="Arial" w:cs="Arial"/>
          <w:i/>
        </w:rPr>
        <w:t xml:space="preserve">Frankfurt, </w:t>
      </w:r>
      <w:r w:rsidR="009E3926">
        <w:rPr>
          <w:rFonts w:ascii="Arial" w:eastAsia="Calibri" w:hAnsi="Arial" w:cs="Arial"/>
          <w:i/>
        </w:rPr>
        <w:t>26</w:t>
      </w:r>
      <w:r w:rsidR="00E37BE3" w:rsidRPr="005661F7">
        <w:rPr>
          <w:rFonts w:ascii="Arial" w:eastAsia="Calibri" w:hAnsi="Arial" w:cs="Arial"/>
          <w:i/>
        </w:rPr>
        <w:t xml:space="preserve">. </w:t>
      </w:r>
      <w:r w:rsidR="003129F6" w:rsidRPr="005661F7">
        <w:rPr>
          <w:rFonts w:ascii="Arial" w:eastAsia="Calibri" w:hAnsi="Arial" w:cs="Arial"/>
          <w:i/>
        </w:rPr>
        <w:t>November 201</w:t>
      </w:r>
      <w:r w:rsidR="00483E04">
        <w:rPr>
          <w:rFonts w:ascii="Arial" w:eastAsia="Calibri" w:hAnsi="Arial" w:cs="Arial"/>
          <w:i/>
        </w:rPr>
        <w:t>5</w:t>
      </w:r>
      <w:r w:rsidR="00E37BE3" w:rsidRPr="005661F7">
        <w:rPr>
          <w:rFonts w:ascii="Arial" w:eastAsia="Calibri" w:hAnsi="Arial" w:cs="Arial"/>
          <w:i/>
        </w:rPr>
        <w:t xml:space="preserve"> (akj)</w:t>
      </w:r>
      <w:r w:rsidR="00E37BE3" w:rsidRPr="005661F7">
        <w:rPr>
          <w:rFonts w:ascii="Arial" w:eastAsia="Calibri" w:hAnsi="Arial" w:cs="Arial"/>
        </w:rPr>
        <w:t xml:space="preserve"> </w:t>
      </w:r>
      <w:r w:rsidR="00EA6F4F" w:rsidRPr="005661F7">
        <w:rPr>
          <w:rFonts w:ascii="Arial" w:eastAsia="Calibri" w:hAnsi="Arial" w:cs="Arial"/>
        </w:rPr>
        <w:t>–</w:t>
      </w:r>
      <w:r w:rsidR="006B54A0">
        <w:rPr>
          <w:rFonts w:ascii="Arial" w:eastAsia="Calibri" w:hAnsi="Arial" w:cs="Arial"/>
        </w:rPr>
        <w:t xml:space="preserve"> </w:t>
      </w:r>
      <w:r w:rsidR="00225704">
        <w:rPr>
          <w:rFonts w:ascii="Arial" w:eastAsia="Calibri" w:hAnsi="Arial" w:cs="Arial"/>
        </w:rPr>
        <w:t>Anlässlich einer Fortbi</w:t>
      </w:r>
      <w:r w:rsidR="00225704">
        <w:rPr>
          <w:rFonts w:ascii="Arial" w:eastAsia="Calibri" w:hAnsi="Arial" w:cs="Arial"/>
        </w:rPr>
        <w:t>l</w:t>
      </w:r>
      <w:r w:rsidR="002164CD">
        <w:rPr>
          <w:rFonts w:ascii="Arial" w:eastAsia="Calibri" w:hAnsi="Arial" w:cs="Arial"/>
        </w:rPr>
        <w:t xml:space="preserve">dungsveranstaltung auf der </w:t>
      </w:r>
      <w:r w:rsidR="002164CD" w:rsidRPr="00B32791">
        <w:rPr>
          <w:rFonts w:ascii="Arial" w:hAnsi="Arial" w:cs="Arial"/>
        </w:rPr>
        <w:t>Aachener Diätetik Fortbildung</w:t>
      </w:r>
      <w:r w:rsidR="00B65733">
        <w:rPr>
          <w:rFonts w:ascii="Arial" w:eastAsia="Calibri" w:hAnsi="Arial" w:cs="Arial"/>
        </w:rPr>
        <w:t xml:space="preserve"> </w:t>
      </w:r>
      <w:r w:rsidR="002164CD">
        <w:rPr>
          <w:rFonts w:ascii="Arial" w:eastAsia="Calibri" w:hAnsi="Arial" w:cs="Arial"/>
        </w:rPr>
        <w:t xml:space="preserve">im September 2015 </w:t>
      </w:r>
      <w:r w:rsidR="00B65733">
        <w:rPr>
          <w:rFonts w:ascii="Arial" w:eastAsia="Calibri" w:hAnsi="Arial" w:cs="Arial"/>
        </w:rPr>
        <w:t>(1)</w:t>
      </w:r>
      <w:r w:rsidR="00225704">
        <w:rPr>
          <w:rFonts w:ascii="Arial" w:eastAsia="Calibri" w:hAnsi="Arial" w:cs="Arial"/>
        </w:rPr>
        <w:t xml:space="preserve"> diskutierten wissenschaftli</w:t>
      </w:r>
      <w:r w:rsidR="002164CD">
        <w:rPr>
          <w:rFonts w:ascii="Arial" w:eastAsia="Calibri" w:hAnsi="Arial" w:cs="Arial"/>
        </w:rPr>
        <w:t>che Beiratsmi</w:t>
      </w:r>
      <w:r w:rsidR="002164CD">
        <w:rPr>
          <w:rFonts w:ascii="Arial" w:eastAsia="Calibri" w:hAnsi="Arial" w:cs="Arial"/>
        </w:rPr>
        <w:t>t</w:t>
      </w:r>
      <w:r w:rsidR="002164CD">
        <w:rPr>
          <w:rFonts w:ascii="Arial" w:eastAsia="Calibri" w:hAnsi="Arial" w:cs="Arial"/>
        </w:rPr>
        <w:t>glieder</w:t>
      </w:r>
      <w:r w:rsidR="00225704">
        <w:rPr>
          <w:rFonts w:ascii="Arial" w:eastAsia="Calibri" w:hAnsi="Arial" w:cs="Arial"/>
        </w:rPr>
        <w:t xml:space="preserve"> des Arbeitskreises Jodmangel e.V. (AKJ) </w:t>
      </w:r>
      <w:r w:rsidR="00E726A2">
        <w:rPr>
          <w:rFonts w:ascii="Arial" w:eastAsia="Calibri" w:hAnsi="Arial" w:cs="Arial"/>
        </w:rPr>
        <w:t>die</w:t>
      </w:r>
      <w:r w:rsidR="00225704">
        <w:rPr>
          <w:rFonts w:ascii="Arial" w:eastAsia="Calibri" w:hAnsi="Arial" w:cs="Arial"/>
        </w:rPr>
        <w:t xml:space="preserve"> </w:t>
      </w:r>
      <w:r w:rsidR="00B038F1">
        <w:rPr>
          <w:rFonts w:ascii="Arial" w:eastAsia="Calibri" w:hAnsi="Arial" w:cs="Arial"/>
        </w:rPr>
        <w:t>derzeitige</w:t>
      </w:r>
      <w:r w:rsidR="00225704">
        <w:rPr>
          <w:rFonts w:ascii="Arial" w:eastAsia="Calibri" w:hAnsi="Arial" w:cs="Arial"/>
        </w:rPr>
        <w:t xml:space="preserve"> Jodversorgung in Deutschland. </w:t>
      </w:r>
      <w:r w:rsidR="004F3216">
        <w:rPr>
          <w:rFonts w:ascii="Arial" w:eastAsia="Calibri" w:hAnsi="Arial" w:cs="Arial"/>
        </w:rPr>
        <w:t xml:space="preserve">Dass </w:t>
      </w:r>
      <w:r w:rsidR="00E018A1">
        <w:rPr>
          <w:rFonts w:ascii="Arial" w:eastAsia="Calibri" w:hAnsi="Arial" w:cs="Arial"/>
        </w:rPr>
        <w:t>sie</w:t>
      </w:r>
      <w:r w:rsidR="004F3216">
        <w:rPr>
          <w:rFonts w:ascii="Arial" w:eastAsia="Calibri" w:hAnsi="Arial" w:cs="Arial"/>
        </w:rPr>
        <w:t xml:space="preserve"> immer </w:t>
      </w:r>
      <w:r w:rsidR="00225704">
        <w:rPr>
          <w:rFonts w:ascii="Arial" w:eastAsia="Calibri" w:hAnsi="Arial" w:cs="Arial"/>
        </w:rPr>
        <w:t xml:space="preserve">noch nicht ausreichend </w:t>
      </w:r>
      <w:r w:rsidR="004F3216">
        <w:rPr>
          <w:rFonts w:ascii="Arial" w:eastAsia="Calibri" w:hAnsi="Arial" w:cs="Arial"/>
        </w:rPr>
        <w:t xml:space="preserve">ist, zeigten </w:t>
      </w:r>
      <w:r w:rsidR="00E018A1">
        <w:rPr>
          <w:rFonts w:ascii="Arial" w:eastAsia="Calibri" w:hAnsi="Arial" w:cs="Arial"/>
        </w:rPr>
        <w:t>die Experten</w:t>
      </w:r>
      <w:r w:rsidR="00B65733">
        <w:rPr>
          <w:rFonts w:ascii="Arial" w:eastAsia="Calibri" w:hAnsi="Arial" w:cs="Arial"/>
        </w:rPr>
        <w:t xml:space="preserve"> </w:t>
      </w:r>
      <w:r w:rsidR="004F3216">
        <w:rPr>
          <w:rFonts w:ascii="Arial" w:eastAsia="Calibri" w:hAnsi="Arial" w:cs="Arial"/>
        </w:rPr>
        <w:t xml:space="preserve">anhand der </w:t>
      </w:r>
      <w:r w:rsidR="002000D7">
        <w:rPr>
          <w:rFonts w:ascii="Arial" w:eastAsia="Calibri" w:hAnsi="Arial" w:cs="Arial"/>
        </w:rPr>
        <w:t xml:space="preserve">aktuellen Ergebnisse </w:t>
      </w:r>
      <w:r w:rsidR="00225704">
        <w:rPr>
          <w:rFonts w:ascii="Arial" w:eastAsia="Calibri" w:hAnsi="Arial" w:cs="Arial"/>
        </w:rPr>
        <w:t>der DEGS-Studie (</w:t>
      </w:r>
      <w:r w:rsidR="00225704" w:rsidRPr="00D90EF2">
        <w:rPr>
          <w:rFonts w:ascii="Arial" w:eastAsia="Calibri" w:hAnsi="Arial" w:cs="Arial"/>
        </w:rPr>
        <w:t>„Studie zur Gesundheit E</w:t>
      </w:r>
      <w:r w:rsidR="00225704" w:rsidRPr="00D90EF2">
        <w:rPr>
          <w:rFonts w:ascii="Arial" w:eastAsia="Calibri" w:hAnsi="Arial" w:cs="Arial"/>
        </w:rPr>
        <w:t>r</w:t>
      </w:r>
      <w:r w:rsidR="00225704" w:rsidRPr="00D90EF2">
        <w:rPr>
          <w:rFonts w:ascii="Arial" w:eastAsia="Calibri" w:hAnsi="Arial" w:cs="Arial"/>
        </w:rPr>
        <w:t>wachsener in Deutschland“</w:t>
      </w:r>
      <w:r w:rsidR="00E018A1">
        <w:rPr>
          <w:rFonts w:ascii="Arial" w:eastAsia="Calibri" w:hAnsi="Arial" w:cs="Arial"/>
        </w:rPr>
        <w:t>) (2</w:t>
      </w:r>
      <w:r w:rsidR="00B65733">
        <w:rPr>
          <w:rFonts w:ascii="Arial" w:eastAsia="Calibri" w:hAnsi="Arial" w:cs="Arial"/>
        </w:rPr>
        <w:t>).</w:t>
      </w:r>
      <w:r w:rsidR="00B038F1">
        <w:rPr>
          <w:rFonts w:ascii="Arial" w:eastAsia="Calibri" w:hAnsi="Arial" w:cs="Arial"/>
        </w:rPr>
        <w:t xml:space="preserve"> </w:t>
      </w:r>
      <w:r w:rsidR="00E018A1">
        <w:rPr>
          <w:rFonts w:ascii="Arial" w:eastAsia="Calibri" w:hAnsi="Arial" w:cs="Arial"/>
        </w:rPr>
        <w:t>Dies kann erhebliche gesun</w:t>
      </w:r>
      <w:r w:rsidR="00E018A1">
        <w:rPr>
          <w:rFonts w:ascii="Arial" w:eastAsia="Calibri" w:hAnsi="Arial" w:cs="Arial"/>
        </w:rPr>
        <w:t>d</w:t>
      </w:r>
      <w:r w:rsidR="00E018A1">
        <w:rPr>
          <w:rFonts w:ascii="Arial" w:eastAsia="Calibri" w:hAnsi="Arial" w:cs="Arial"/>
        </w:rPr>
        <w:t xml:space="preserve">heitliche Auswirkungen haben: </w:t>
      </w:r>
      <w:r w:rsidR="001227C5">
        <w:rPr>
          <w:rFonts w:ascii="Arial" w:eastAsia="Calibri" w:hAnsi="Arial" w:cs="Arial"/>
        </w:rPr>
        <w:t>W</w:t>
      </w:r>
      <w:r w:rsidR="00E018A1">
        <w:rPr>
          <w:rFonts w:ascii="Arial" w:eastAsia="Calibri" w:hAnsi="Arial" w:cs="Arial"/>
        </w:rPr>
        <w:t>er</w:t>
      </w:r>
      <w:r w:rsidR="00225704">
        <w:rPr>
          <w:rFonts w:ascii="Arial" w:eastAsia="Calibri" w:hAnsi="Arial" w:cs="Arial"/>
        </w:rPr>
        <w:t xml:space="preserve"> </w:t>
      </w:r>
      <w:r w:rsidR="001227C5">
        <w:rPr>
          <w:rFonts w:ascii="Arial" w:eastAsia="Calibri" w:hAnsi="Arial" w:cs="Arial"/>
        </w:rPr>
        <w:t xml:space="preserve">nur </w:t>
      </w:r>
      <w:r w:rsidR="00E018A1">
        <w:rPr>
          <w:rFonts w:ascii="Arial" w:eastAsia="Calibri" w:hAnsi="Arial" w:cs="Arial"/>
        </w:rPr>
        <w:t>unzureichende Me</w:t>
      </w:r>
      <w:r w:rsidR="00E018A1">
        <w:rPr>
          <w:rFonts w:ascii="Arial" w:eastAsia="Calibri" w:hAnsi="Arial" w:cs="Arial"/>
        </w:rPr>
        <w:t>n</w:t>
      </w:r>
      <w:r w:rsidR="00E018A1">
        <w:rPr>
          <w:rFonts w:ascii="Arial" w:eastAsia="Calibri" w:hAnsi="Arial" w:cs="Arial"/>
        </w:rPr>
        <w:t>gen an Jod</w:t>
      </w:r>
      <w:r w:rsidR="00B65733">
        <w:rPr>
          <w:rFonts w:ascii="Arial" w:eastAsia="Calibri" w:hAnsi="Arial" w:cs="Arial"/>
        </w:rPr>
        <w:t xml:space="preserve"> </w:t>
      </w:r>
      <w:r w:rsidR="00E726A2">
        <w:rPr>
          <w:rFonts w:ascii="Arial" w:eastAsia="Calibri" w:hAnsi="Arial" w:cs="Arial"/>
        </w:rPr>
        <w:t>zu sich nimmt,</w:t>
      </w:r>
      <w:r w:rsidR="00225704">
        <w:rPr>
          <w:rFonts w:ascii="Arial" w:eastAsia="Calibri" w:hAnsi="Arial" w:cs="Arial"/>
        </w:rPr>
        <w:t xml:space="preserve"> </w:t>
      </w:r>
      <w:r w:rsidR="00E018A1">
        <w:rPr>
          <w:rFonts w:ascii="Arial" w:eastAsia="Calibri" w:hAnsi="Arial" w:cs="Arial"/>
        </w:rPr>
        <w:t>hat ein höheres Risiko</w:t>
      </w:r>
      <w:r w:rsidR="00E726A2">
        <w:rPr>
          <w:rFonts w:ascii="Arial" w:eastAsia="Calibri" w:hAnsi="Arial" w:cs="Arial"/>
        </w:rPr>
        <w:t xml:space="preserve"> </w:t>
      </w:r>
      <w:r w:rsidR="00225704">
        <w:rPr>
          <w:rFonts w:ascii="Arial" w:eastAsia="Calibri" w:hAnsi="Arial" w:cs="Arial"/>
        </w:rPr>
        <w:t xml:space="preserve">für </w:t>
      </w:r>
      <w:r w:rsidR="00E018A1">
        <w:rPr>
          <w:rFonts w:ascii="Arial" w:eastAsia="Calibri" w:hAnsi="Arial" w:cs="Arial"/>
        </w:rPr>
        <w:t>jodma</w:t>
      </w:r>
      <w:r w:rsidR="00E018A1">
        <w:rPr>
          <w:rFonts w:ascii="Arial" w:eastAsia="Calibri" w:hAnsi="Arial" w:cs="Arial"/>
        </w:rPr>
        <w:t>n</w:t>
      </w:r>
      <w:r w:rsidR="00E018A1">
        <w:rPr>
          <w:rFonts w:ascii="Arial" w:eastAsia="Calibri" w:hAnsi="Arial" w:cs="Arial"/>
        </w:rPr>
        <w:t xml:space="preserve">gelbedingte </w:t>
      </w:r>
      <w:r w:rsidR="00225704">
        <w:rPr>
          <w:rFonts w:ascii="Arial" w:eastAsia="Calibri" w:hAnsi="Arial" w:cs="Arial"/>
        </w:rPr>
        <w:t>Schilddrüsenerkrankungen. Insbesondere Risik</w:t>
      </w:r>
      <w:r w:rsidR="00225704">
        <w:rPr>
          <w:rFonts w:ascii="Arial" w:eastAsia="Calibri" w:hAnsi="Arial" w:cs="Arial"/>
        </w:rPr>
        <w:t>o</w:t>
      </w:r>
      <w:r w:rsidR="00225704">
        <w:rPr>
          <w:rFonts w:ascii="Arial" w:eastAsia="Calibri" w:hAnsi="Arial" w:cs="Arial"/>
        </w:rPr>
        <w:t xml:space="preserve">gruppen wie junge Frauen und Schwangere sollten </w:t>
      </w:r>
      <w:r w:rsidR="002000D7">
        <w:rPr>
          <w:rFonts w:ascii="Arial" w:eastAsia="Calibri" w:hAnsi="Arial" w:cs="Arial"/>
        </w:rPr>
        <w:t>deshalb i</w:t>
      </w:r>
      <w:r w:rsidR="00225704">
        <w:rPr>
          <w:rFonts w:ascii="Arial" w:eastAsia="Calibri" w:hAnsi="Arial" w:cs="Arial"/>
        </w:rPr>
        <w:t xml:space="preserve">hre Jodbilanz genau im Blick </w:t>
      </w:r>
      <w:r w:rsidR="00B65733">
        <w:rPr>
          <w:rFonts w:ascii="Arial" w:eastAsia="Calibri" w:hAnsi="Arial" w:cs="Arial"/>
        </w:rPr>
        <w:t>behalten</w:t>
      </w:r>
      <w:r w:rsidR="00225704">
        <w:rPr>
          <w:rFonts w:ascii="Arial" w:eastAsia="Calibri" w:hAnsi="Arial" w:cs="Arial"/>
        </w:rPr>
        <w:t xml:space="preserve">. </w:t>
      </w:r>
      <w:r w:rsidR="00B65733">
        <w:rPr>
          <w:rFonts w:ascii="Arial" w:eastAsia="Calibri" w:hAnsi="Arial" w:cs="Arial"/>
        </w:rPr>
        <w:t xml:space="preserve">Es sei zudem </w:t>
      </w:r>
      <w:r w:rsidR="00CD6EEF">
        <w:rPr>
          <w:rFonts w:ascii="Arial" w:eastAsia="Calibri" w:hAnsi="Arial" w:cs="Arial"/>
        </w:rPr>
        <w:t>wichtig</w:t>
      </w:r>
      <w:r w:rsidR="00B65733">
        <w:rPr>
          <w:rFonts w:ascii="Arial" w:eastAsia="Calibri" w:hAnsi="Arial" w:cs="Arial"/>
        </w:rPr>
        <w:t xml:space="preserve">, so die </w:t>
      </w:r>
      <w:r w:rsidR="002164CD">
        <w:rPr>
          <w:rFonts w:ascii="Arial" w:eastAsia="Calibri" w:hAnsi="Arial" w:cs="Arial"/>
        </w:rPr>
        <w:t>Referenten</w:t>
      </w:r>
      <w:r w:rsidR="00B65733">
        <w:rPr>
          <w:rFonts w:ascii="Arial" w:eastAsia="Calibri" w:hAnsi="Arial" w:cs="Arial"/>
        </w:rPr>
        <w:t xml:space="preserve">, </w:t>
      </w:r>
      <w:r w:rsidR="001227C5">
        <w:rPr>
          <w:rFonts w:ascii="Arial" w:eastAsia="Calibri" w:hAnsi="Arial" w:cs="Arial"/>
        </w:rPr>
        <w:t xml:space="preserve">die </w:t>
      </w:r>
      <w:r w:rsidR="00CD6EEF">
        <w:rPr>
          <w:rFonts w:ascii="Arial" w:eastAsia="Calibri" w:hAnsi="Arial" w:cs="Arial"/>
        </w:rPr>
        <w:t>Bedeutung von Jod bei verschiedenen Krankheitsbildern neu einzuordnen. Hier herrsche häufig Ve</w:t>
      </w:r>
      <w:r w:rsidR="00CD6EEF">
        <w:rPr>
          <w:rFonts w:ascii="Arial" w:eastAsia="Calibri" w:hAnsi="Arial" w:cs="Arial"/>
        </w:rPr>
        <w:t>r</w:t>
      </w:r>
      <w:r w:rsidR="00FD4768">
        <w:rPr>
          <w:rFonts w:ascii="Arial" w:eastAsia="Calibri" w:hAnsi="Arial" w:cs="Arial"/>
        </w:rPr>
        <w:t>unsicherung, was die Prävention von Erkrankungen wie Hashimoto erschwere.</w:t>
      </w:r>
      <w:r w:rsidR="00E018A1">
        <w:rPr>
          <w:rFonts w:ascii="Arial" w:eastAsia="Calibri" w:hAnsi="Arial" w:cs="Arial"/>
        </w:rPr>
        <w:t xml:space="preserve"> </w:t>
      </w:r>
    </w:p>
    <w:p w:rsidR="004F3216" w:rsidRPr="00B90F5B" w:rsidRDefault="00EE75AE" w:rsidP="004F3216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Kurzfassung: </w:t>
      </w:r>
      <w:bookmarkStart w:id="0" w:name="_GoBack"/>
      <w:bookmarkEnd w:id="0"/>
      <w:r w:rsidR="00C96516">
        <w:rPr>
          <w:rFonts w:ascii="Arial" w:eastAsia="Calibri" w:hAnsi="Arial" w:cs="Arial"/>
          <w:i/>
        </w:rPr>
        <w:t>915</w:t>
      </w:r>
      <w:r w:rsidR="004F3216" w:rsidRPr="00B90F5B">
        <w:rPr>
          <w:rFonts w:ascii="Arial" w:eastAsia="Calibri" w:hAnsi="Arial" w:cs="Arial"/>
          <w:i/>
        </w:rPr>
        <w:t xml:space="preserve"> </w:t>
      </w:r>
      <w:r w:rsidR="004F3216">
        <w:rPr>
          <w:rFonts w:ascii="Arial" w:eastAsia="Calibri" w:hAnsi="Arial" w:cs="Arial"/>
          <w:i/>
        </w:rPr>
        <w:t>Zeichen inkl. Leerzeichen</w:t>
      </w:r>
    </w:p>
    <w:p w:rsidR="00D90EF2" w:rsidRPr="00D90EF2" w:rsidRDefault="00513D66" w:rsidP="00D90EF2">
      <w:pPr>
        <w:spacing w:before="2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Ist </w:t>
      </w:r>
      <w:r w:rsidR="00345A31">
        <w:rPr>
          <w:rFonts w:ascii="Arial" w:eastAsia="Calibri" w:hAnsi="Arial" w:cs="Arial"/>
          <w:b/>
        </w:rPr>
        <w:t>Deutschland jodüberversorgt?</w:t>
      </w:r>
    </w:p>
    <w:p w:rsidR="004E6CF9" w:rsidRDefault="00D445E9" w:rsidP="00D90EF2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B5E0D">
        <w:rPr>
          <w:rFonts w:ascii="Arial" w:eastAsia="Calibri" w:hAnsi="Arial" w:cs="Arial"/>
        </w:rPr>
        <w:t>tatt der</w:t>
      </w:r>
      <w:r w:rsidR="00A32AE5">
        <w:rPr>
          <w:rFonts w:ascii="Arial" w:eastAsia="Calibri" w:hAnsi="Arial" w:cs="Arial"/>
        </w:rPr>
        <w:t xml:space="preserve"> Gefahr einer Über</w:t>
      </w:r>
      <w:r w:rsidR="00DB5E0D">
        <w:rPr>
          <w:rFonts w:ascii="Arial" w:eastAsia="Calibri" w:hAnsi="Arial" w:cs="Arial"/>
        </w:rPr>
        <w:t xml:space="preserve">versorgung </w:t>
      </w:r>
      <w:r>
        <w:rPr>
          <w:rFonts w:ascii="Arial" w:eastAsia="Calibri" w:hAnsi="Arial" w:cs="Arial"/>
        </w:rPr>
        <w:t xml:space="preserve">besteht </w:t>
      </w:r>
      <w:r w:rsidR="00DB5E0D">
        <w:rPr>
          <w:rFonts w:ascii="Arial" w:eastAsia="Calibri" w:hAnsi="Arial" w:cs="Arial"/>
        </w:rPr>
        <w:t>vielmehr die</w:t>
      </w:r>
      <w:r w:rsidR="00A32AE5">
        <w:rPr>
          <w:rFonts w:ascii="Arial" w:eastAsia="Calibri" w:hAnsi="Arial" w:cs="Arial"/>
        </w:rPr>
        <w:t xml:space="preserve"> einer Unterversorgung</w:t>
      </w:r>
      <w:r>
        <w:rPr>
          <w:rFonts w:ascii="Arial" w:eastAsia="Calibri" w:hAnsi="Arial" w:cs="Arial"/>
        </w:rPr>
        <w:t xml:space="preserve"> – so das </w:t>
      </w:r>
      <w:r w:rsidR="00A32AE5">
        <w:rPr>
          <w:rFonts w:ascii="Arial" w:eastAsia="Calibri" w:hAnsi="Arial" w:cs="Arial"/>
        </w:rPr>
        <w:t xml:space="preserve">AKJ-Beiratsmitglied Michael Thamm vom </w:t>
      </w:r>
      <w:r w:rsidR="00A32AE5" w:rsidRPr="00A32AE5">
        <w:rPr>
          <w:rFonts w:ascii="Arial" w:eastAsia="Calibri" w:hAnsi="Arial" w:cs="Arial"/>
        </w:rPr>
        <w:t>Epidemiologi</w:t>
      </w:r>
      <w:r w:rsidR="00A32AE5">
        <w:rPr>
          <w:rFonts w:ascii="Arial" w:eastAsia="Calibri" w:hAnsi="Arial" w:cs="Arial"/>
        </w:rPr>
        <w:t>schen</w:t>
      </w:r>
      <w:r w:rsidR="00A32AE5" w:rsidRPr="00A32AE5">
        <w:rPr>
          <w:rFonts w:ascii="Arial" w:eastAsia="Calibri" w:hAnsi="Arial" w:cs="Arial"/>
        </w:rPr>
        <w:t xml:space="preserve"> Zentrallabor</w:t>
      </w:r>
      <w:r w:rsidR="00A32AE5">
        <w:rPr>
          <w:rFonts w:ascii="Arial" w:eastAsia="Calibri" w:hAnsi="Arial" w:cs="Arial"/>
        </w:rPr>
        <w:t xml:space="preserve"> </w:t>
      </w:r>
      <w:r w:rsidR="00A32AE5" w:rsidRPr="00D90EF2">
        <w:rPr>
          <w:rFonts w:ascii="Arial" w:eastAsia="Calibri" w:hAnsi="Arial" w:cs="Arial"/>
        </w:rPr>
        <w:t>des Robe</w:t>
      </w:r>
      <w:r w:rsidR="00A32AE5">
        <w:rPr>
          <w:rFonts w:ascii="Arial" w:eastAsia="Calibri" w:hAnsi="Arial" w:cs="Arial"/>
        </w:rPr>
        <w:t>rt Koch-</w:t>
      </w:r>
      <w:r w:rsidR="006262C4">
        <w:rPr>
          <w:rFonts w:ascii="Arial" w:eastAsia="Calibri" w:hAnsi="Arial" w:cs="Arial"/>
        </w:rPr>
        <w:t>Instituts</w:t>
      </w:r>
      <w:r w:rsidR="00A32AE5">
        <w:rPr>
          <w:rFonts w:ascii="Arial" w:eastAsia="Calibri" w:hAnsi="Arial" w:cs="Arial"/>
        </w:rPr>
        <w:t xml:space="preserve"> (RKI),</w:t>
      </w:r>
      <w:r w:rsidR="001F7AD6">
        <w:rPr>
          <w:rFonts w:ascii="Arial" w:eastAsia="Calibri" w:hAnsi="Arial" w:cs="Arial"/>
        </w:rPr>
        <w:t xml:space="preserve"> Berlin.</w:t>
      </w:r>
      <w:r w:rsidR="00A32AE5">
        <w:rPr>
          <w:rFonts w:ascii="Arial" w:eastAsia="Calibri" w:hAnsi="Arial" w:cs="Arial"/>
        </w:rPr>
        <w:t xml:space="preserve"> Er verwies auf die ak</w:t>
      </w:r>
      <w:r w:rsidR="006D74B4">
        <w:rPr>
          <w:rFonts w:ascii="Arial" w:eastAsia="Calibri" w:hAnsi="Arial" w:cs="Arial"/>
        </w:rPr>
        <w:t xml:space="preserve">tuelle, </w:t>
      </w:r>
      <w:r w:rsidR="00A32AE5">
        <w:rPr>
          <w:rFonts w:ascii="Arial" w:eastAsia="Calibri" w:hAnsi="Arial" w:cs="Arial"/>
        </w:rPr>
        <w:t>groß ang</w:t>
      </w:r>
      <w:r w:rsidR="00345A31">
        <w:rPr>
          <w:rFonts w:ascii="Arial" w:eastAsia="Calibri" w:hAnsi="Arial" w:cs="Arial"/>
        </w:rPr>
        <w:t>e</w:t>
      </w:r>
      <w:r w:rsidR="00345A31">
        <w:rPr>
          <w:rFonts w:ascii="Arial" w:eastAsia="Calibri" w:hAnsi="Arial" w:cs="Arial"/>
        </w:rPr>
        <w:t>legte</w:t>
      </w:r>
      <w:r>
        <w:rPr>
          <w:rFonts w:ascii="Arial" w:eastAsia="Calibri" w:hAnsi="Arial" w:cs="Arial"/>
        </w:rPr>
        <w:t xml:space="preserve"> DEGS-Studie</w:t>
      </w:r>
      <w:r w:rsidR="00E322D1" w:rsidRPr="00D90EF2">
        <w:rPr>
          <w:rFonts w:ascii="Arial" w:eastAsia="Calibri" w:hAnsi="Arial" w:cs="Arial"/>
        </w:rPr>
        <w:t xml:space="preserve"> </w:t>
      </w:r>
      <w:r w:rsidR="00746828">
        <w:rPr>
          <w:rFonts w:ascii="Arial" w:eastAsia="Calibri" w:hAnsi="Arial" w:cs="Arial"/>
        </w:rPr>
        <w:t>(2)</w:t>
      </w:r>
      <w:r w:rsidR="006B54A0">
        <w:rPr>
          <w:rFonts w:ascii="Arial" w:eastAsia="Calibri" w:hAnsi="Arial" w:cs="Arial"/>
        </w:rPr>
        <w:t xml:space="preserve">. Darin </w:t>
      </w:r>
      <w:r w:rsidR="00655662">
        <w:rPr>
          <w:rFonts w:ascii="Arial" w:eastAsia="Calibri" w:hAnsi="Arial" w:cs="Arial"/>
        </w:rPr>
        <w:t>analysierten</w:t>
      </w:r>
      <w:r w:rsidR="006B54A0">
        <w:rPr>
          <w:rFonts w:ascii="Arial" w:eastAsia="Calibri" w:hAnsi="Arial" w:cs="Arial"/>
        </w:rPr>
        <w:t xml:space="preserve"> Wissenschaftler </w:t>
      </w:r>
      <w:r w:rsidR="00345A31">
        <w:rPr>
          <w:rFonts w:ascii="Arial" w:eastAsia="Calibri" w:hAnsi="Arial" w:cs="Arial"/>
        </w:rPr>
        <w:t xml:space="preserve">die </w:t>
      </w:r>
      <w:r w:rsidR="00D90EF2" w:rsidRPr="00D90EF2">
        <w:rPr>
          <w:rFonts w:ascii="Arial" w:eastAsia="Calibri" w:hAnsi="Arial" w:cs="Arial"/>
        </w:rPr>
        <w:t>Urinproben von etwa 7.000 repräsentativ untersuchten Pr</w:t>
      </w:r>
      <w:r w:rsidR="00D90EF2" w:rsidRPr="00D90EF2">
        <w:rPr>
          <w:rFonts w:ascii="Arial" w:eastAsia="Calibri" w:hAnsi="Arial" w:cs="Arial"/>
        </w:rPr>
        <w:t>o</w:t>
      </w:r>
      <w:r w:rsidR="00D90EF2" w:rsidRPr="00D90EF2">
        <w:rPr>
          <w:rFonts w:ascii="Arial" w:eastAsia="Calibri" w:hAnsi="Arial" w:cs="Arial"/>
        </w:rPr>
        <w:t>banden</w:t>
      </w:r>
      <w:r w:rsidR="001F7AD6">
        <w:rPr>
          <w:rFonts w:ascii="Arial" w:eastAsia="Calibri" w:hAnsi="Arial" w:cs="Arial"/>
        </w:rPr>
        <w:t xml:space="preserve"> </w:t>
      </w:r>
      <w:r w:rsidR="006B54A0">
        <w:rPr>
          <w:rFonts w:ascii="Arial" w:eastAsia="Calibri" w:hAnsi="Arial" w:cs="Arial"/>
        </w:rPr>
        <w:t xml:space="preserve">und konnten </w:t>
      </w:r>
      <w:r>
        <w:rPr>
          <w:rFonts w:ascii="Arial" w:eastAsia="Calibri" w:hAnsi="Arial" w:cs="Arial"/>
        </w:rPr>
        <w:t>so</w:t>
      </w:r>
      <w:r w:rsidR="006B54A0">
        <w:rPr>
          <w:rFonts w:ascii="Arial" w:eastAsia="Calibri" w:hAnsi="Arial" w:cs="Arial"/>
        </w:rPr>
        <w:t xml:space="preserve"> die </w:t>
      </w:r>
      <w:r w:rsidR="00D90EF2" w:rsidRPr="00D90EF2">
        <w:rPr>
          <w:rFonts w:ascii="Arial" w:eastAsia="Calibri" w:hAnsi="Arial" w:cs="Arial"/>
        </w:rPr>
        <w:t xml:space="preserve">mittlere Jodzufuhr </w:t>
      </w:r>
      <w:r w:rsidR="006B54A0">
        <w:rPr>
          <w:rFonts w:ascii="Arial" w:eastAsia="Calibri" w:hAnsi="Arial" w:cs="Arial"/>
        </w:rPr>
        <w:t xml:space="preserve">für Deutschland </w:t>
      </w:r>
      <w:r w:rsidR="00655662">
        <w:rPr>
          <w:rFonts w:ascii="Arial" w:eastAsia="Calibri" w:hAnsi="Arial" w:cs="Arial"/>
        </w:rPr>
        <w:t>abschätzen</w:t>
      </w:r>
      <w:r w:rsidR="006B54A0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„</w:t>
      </w:r>
      <w:r w:rsidR="006B54A0">
        <w:rPr>
          <w:rFonts w:ascii="Arial" w:eastAsia="Calibri" w:hAnsi="Arial" w:cs="Arial"/>
        </w:rPr>
        <w:t xml:space="preserve">Sie liegt bei </w:t>
      </w:r>
      <w:r w:rsidR="00D90EF2" w:rsidRPr="00D90EF2">
        <w:rPr>
          <w:rFonts w:ascii="Arial" w:eastAsia="Calibri" w:hAnsi="Arial" w:cs="Arial"/>
        </w:rPr>
        <w:t>125 µg pro Tag</w:t>
      </w:r>
      <w:r w:rsidR="00345A31">
        <w:rPr>
          <w:rFonts w:ascii="Arial" w:eastAsia="Calibri" w:hAnsi="Arial" w:cs="Arial"/>
        </w:rPr>
        <w:t xml:space="preserve"> </w:t>
      </w:r>
      <w:r w:rsidR="006B54A0">
        <w:rPr>
          <w:rFonts w:ascii="Arial" w:eastAsia="Calibri" w:hAnsi="Arial" w:cs="Arial"/>
        </w:rPr>
        <w:t>und damit</w:t>
      </w:r>
      <w:r w:rsidR="00655662">
        <w:rPr>
          <w:rFonts w:ascii="Arial" w:eastAsia="Calibri" w:hAnsi="Arial" w:cs="Arial"/>
        </w:rPr>
        <w:t xml:space="preserve"> etwa 16 Prozent</w:t>
      </w:r>
      <w:r w:rsidR="00D90EF2" w:rsidRPr="00D90EF2">
        <w:rPr>
          <w:rFonts w:ascii="Arial" w:eastAsia="Calibri" w:hAnsi="Arial" w:cs="Arial"/>
        </w:rPr>
        <w:t xml:space="preserve"> unterhalb der von der Weltgesundheitsorganisatio</w:t>
      </w:r>
      <w:r>
        <w:rPr>
          <w:rFonts w:ascii="Arial" w:eastAsia="Calibri" w:hAnsi="Arial" w:cs="Arial"/>
        </w:rPr>
        <w:t xml:space="preserve">n (WHO) empfohlenen Tageszufuhr“, sagte Thamm. </w:t>
      </w:r>
      <w:r w:rsidR="00D90EF2" w:rsidRPr="00D90EF2">
        <w:rPr>
          <w:rFonts w:ascii="Arial" w:eastAsia="Calibri" w:hAnsi="Arial" w:cs="Arial"/>
        </w:rPr>
        <w:t>Deutsc</w:t>
      </w:r>
      <w:r w:rsidR="00D90EF2" w:rsidRPr="00D90EF2">
        <w:rPr>
          <w:rFonts w:ascii="Arial" w:eastAsia="Calibri" w:hAnsi="Arial" w:cs="Arial"/>
        </w:rPr>
        <w:t>h</w:t>
      </w:r>
      <w:r w:rsidR="00D90EF2" w:rsidRPr="00D90EF2">
        <w:rPr>
          <w:rFonts w:ascii="Arial" w:eastAsia="Calibri" w:hAnsi="Arial" w:cs="Arial"/>
        </w:rPr>
        <w:t xml:space="preserve">land </w:t>
      </w:r>
      <w:r>
        <w:rPr>
          <w:rFonts w:ascii="Arial" w:eastAsia="Calibri" w:hAnsi="Arial" w:cs="Arial"/>
        </w:rPr>
        <w:t>sei</w:t>
      </w:r>
      <w:r w:rsidR="00D90EF2" w:rsidRPr="00D90EF2">
        <w:rPr>
          <w:rFonts w:ascii="Arial" w:eastAsia="Calibri" w:hAnsi="Arial" w:cs="Arial"/>
        </w:rPr>
        <w:t xml:space="preserve"> </w:t>
      </w:r>
      <w:r w:rsidR="006B54A0">
        <w:rPr>
          <w:rFonts w:ascii="Arial" w:eastAsia="Calibri" w:hAnsi="Arial" w:cs="Arial"/>
        </w:rPr>
        <w:t>somit</w:t>
      </w:r>
      <w:r w:rsidR="00D90EF2" w:rsidRPr="00D90EF2">
        <w:rPr>
          <w:rFonts w:ascii="Arial" w:eastAsia="Calibri" w:hAnsi="Arial" w:cs="Arial"/>
        </w:rPr>
        <w:t xml:space="preserve"> zwar kein explizites Jodmangelgebiet mehr, da die Jodversorgung für den Bevölkerungsdurchschnitt beinahe </w:t>
      </w:r>
      <w:r w:rsidR="00D90EF2" w:rsidRPr="00D90EF2">
        <w:rPr>
          <w:rFonts w:ascii="Arial" w:eastAsia="Calibri" w:hAnsi="Arial" w:cs="Arial"/>
        </w:rPr>
        <w:lastRenderedPageBreak/>
        <w:t>akzep</w:t>
      </w:r>
      <w:r>
        <w:rPr>
          <w:rFonts w:ascii="Arial" w:eastAsia="Calibri" w:hAnsi="Arial" w:cs="Arial"/>
        </w:rPr>
        <w:t>tabel sei</w:t>
      </w:r>
      <w:r w:rsidR="00D90EF2" w:rsidRPr="00D90EF2">
        <w:rPr>
          <w:rFonts w:ascii="Arial" w:eastAsia="Calibri" w:hAnsi="Arial" w:cs="Arial"/>
        </w:rPr>
        <w:t>.</w:t>
      </w:r>
      <w:r w:rsidR="006D74B4">
        <w:rPr>
          <w:rFonts w:ascii="Arial" w:eastAsia="Calibri" w:hAnsi="Arial" w:cs="Arial"/>
        </w:rPr>
        <w:t xml:space="preserve"> Jedoch zeige</w:t>
      </w:r>
      <w:r w:rsidR="00D90EF2" w:rsidRPr="00D90EF2">
        <w:rPr>
          <w:rFonts w:ascii="Arial" w:eastAsia="Calibri" w:hAnsi="Arial" w:cs="Arial"/>
        </w:rPr>
        <w:t xml:space="preserve"> DEGS auch, dass in allen Alter</w:t>
      </w:r>
      <w:r w:rsidR="00D90EF2" w:rsidRPr="00D90EF2">
        <w:rPr>
          <w:rFonts w:ascii="Arial" w:eastAsia="Calibri" w:hAnsi="Arial" w:cs="Arial"/>
        </w:rPr>
        <w:t>s</w:t>
      </w:r>
      <w:r w:rsidR="00D90EF2" w:rsidRPr="00D90EF2">
        <w:rPr>
          <w:rFonts w:ascii="Arial" w:eastAsia="Calibri" w:hAnsi="Arial" w:cs="Arial"/>
        </w:rPr>
        <w:t xml:space="preserve">gruppen etwa </w:t>
      </w:r>
      <w:r w:rsidR="006D74B4">
        <w:rPr>
          <w:rFonts w:ascii="Arial" w:eastAsia="Calibri" w:hAnsi="Arial" w:cs="Arial"/>
        </w:rPr>
        <w:t xml:space="preserve">jeder Dritte </w:t>
      </w:r>
      <w:r w:rsidR="00D90EF2" w:rsidRPr="00D90EF2">
        <w:rPr>
          <w:rFonts w:ascii="Arial" w:eastAsia="Calibri" w:hAnsi="Arial" w:cs="Arial"/>
        </w:rPr>
        <w:t>eine tägliche Jodaufnahme unterhalb des mittleren geschätzten Be</w:t>
      </w:r>
      <w:r w:rsidR="00513D66">
        <w:rPr>
          <w:rFonts w:ascii="Arial" w:eastAsia="Calibri" w:hAnsi="Arial" w:cs="Arial"/>
        </w:rPr>
        <w:t>darfs von</w:t>
      </w:r>
      <w:r w:rsidR="00D90EF2" w:rsidRPr="00D90EF2">
        <w:rPr>
          <w:rFonts w:ascii="Arial" w:eastAsia="Calibri" w:hAnsi="Arial" w:cs="Arial"/>
        </w:rPr>
        <w:t xml:space="preserve"> 95 µg Jod pro Tag</w:t>
      </w:r>
      <w:r w:rsidR="00513D66">
        <w:rPr>
          <w:rFonts w:ascii="Arial" w:eastAsia="Calibri" w:hAnsi="Arial" w:cs="Arial"/>
        </w:rPr>
        <w:t xml:space="preserve"> h</w:t>
      </w:r>
      <w:r w:rsidR="00513D66">
        <w:rPr>
          <w:rFonts w:ascii="Arial" w:eastAsia="Calibri" w:hAnsi="Arial" w:cs="Arial"/>
        </w:rPr>
        <w:t>a</w:t>
      </w:r>
      <w:r w:rsidR="00513D66">
        <w:rPr>
          <w:rFonts w:ascii="Arial" w:eastAsia="Calibri" w:hAnsi="Arial" w:cs="Arial"/>
        </w:rPr>
        <w:t>be</w:t>
      </w:r>
      <w:r w:rsidR="00D90EF2" w:rsidRPr="00D90EF2">
        <w:rPr>
          <w:rFonts w:ascii="Arial" w:eastAsia="Calibri" w:hAnsi="Arial" w:cs="Arial"/>
        </w:rPr>
        <w:t>.</w:t>
      </w:r>
      <w:r w:rsidR="00513D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„</w:t>
      </w:r>
      <w:r w:rsidR="00EC335E">
        <w:rPr>
          <w:rFonts w:ascii="Arial" w:eastAsia="Calibri" w:hAnsi="Arial" w:cs="Arial"/>
        </w:rPr>
        <w:t xml:space="preserve">Damit </w:t>
      </w:r>
      <w:r>
        <w:rPr>
          <w:rFonts w:ascii="Arial" w:eastAsia="Calibri" w:hAnsi="Arial" w:cs="Arial"/>
        </w:rPr>
        <w:t>ist</w:t>
      </w:r>
      <w:r w:rsidR="00EC335E">
        <w:rPr>
          <w:rFonts w:ascii="Arial" w:eastAsia="Calibri" w:hAnsi="Arial" w:cs="Arial"/>
        </w:rPr>
        <w:t xml:space="preserve"> </w:t>
      </w:r>
      <w:r w:rsidR="002D4409">
        <w:rPr>
          <w:rFonts w:ascii="Arial" w:eastAsia="Calibri" w:hAnsi="Arial" w:cs="Arial"/>
        </w:rPr>
        <w:t>ein signifikanter</w:t>
      </w:r>
      <w:r w:rsidR="00513D66">
        <w:rPr>
          <w:rFonts w:ascii="Arial" w:eastAsia="Calibri" w:hAnsi="Arial" w:cs="Arial"/>
        </w:rPr>
        <w:t xml:space="preserve"> Bevölkerungsanteil</w:t>
      </w:r>
      <w:r w:rsidR="006218B6">
        <w:rPr>
          <w:rFonts w:ascii="Arial" w:eastAsia="Calibri" w:hAnsi="Arial" w:cs="Arial"/>
        </w:rPr>
        <w:t xml:space="preserve"> nach wie vor</w:t>
      </w:r>
      <w:r w:rsidR="00513D66">
        <w:rPr>
          <w:rFonts w:ascii="Arial" w:eastAsia="Calibri" w:hAnsi="Arial" w:cs="Arial"/>
        </w:rPr>
        <w:t xml:space="preserve"> </w:t>
      </w:r>
      <w:r w:rsidR="00EC335E">
        <w:rPr>
          <w:rFonts w:ascii="Arial" w:eastAsia="Calibri" w:hAnsi="Arial" w:cs="Arial"/>
        </w:rPr>
        <w:t xml:space="preserve">einem erhöhten Risiko für jodmangelbedingte Erkrankungen ausgesetzt. </w:t>
      </w:r>
      <w:r w:rsidR="001F7AD6">
        <w:rPr>
          <w:rFonts w:ascii="Arial" w:eastAsia="Calibri" w:hAnsi="Arial" w:cs="Arial"/>
        </w:rPr>
        <w:t>Die bisherigen Bestrebungen für eine</w:t>
      </w:r>
      <w:r w:rsidR="00655662">
        <w:rPr>
          <w:rFonts w:ascii="Arial" w:eastAsia="Calibri" w:hAnsi="Arial" w:cs="Arial"/>
        </w:rPr>
        <w:t xml:space="preserve"> verbesserte Jodversorgung dürfe</w:t>
      </w:r>
      <w:r w:rsidR="001F7AD6">
        <w:rPr>
          <w:rFonts w:ascii="Arial" w:eastAsia="Calibri" w:hAnsi="Arial" w:cs="Arial"/>
        </w:rPr>
        <w:t>n in keinem Fall nach</w:t>
      </w:r>
      <w:r w:rsidR="00B8708F">
        <w:rPr>
          <w:rFonts w:ascii="Arial" w:eastAsia="Calibri" w:hAnsi="Arial" w:cs="Arial"/>
        </w:rPr>
        <w:t xml:space="preserve">lassen“, appellierte </w:t>
      </w:r>
      <w:r w:rsidR="006262C4">
        <w:rPr>
          <w:rFonts w:ascii="Arial" w:eastAsia="Calibri" w:hAnsi="Arial" w:cs="Arial"/>
        </w:rPr>
        <w:t>das AKJ-Beiratsmitglied</w:t>
      </w:r>
      <w:r w:rsidR="00B8708F">
        <w:rPr>
          <w:rFonts w:ascii="Arial" w:eastAsia="Calibri" w:hAnsi="Arial" w:cs="Arial"/>
        </w:rPr>
        <w:t>. „</w:t>
      </w:r>
      <w:r w:rsidR="006B54A0">
        <w:rPr>
          <w:rFonts w:ascii="Arial" w:eastAsia="Calibri" w:hAnsi="Arial" w:cs="Arial"/>
        </w:rPr>
        <w:t xml:space="preserve">Die wichtigste Basisprophylaxe in Deutschland ist die </w:t>
      </w:r>
      <w:r>
        <w:rPr>
          <w:rFonts w:ascii="Arial" w:eastAsia="Calibri" w:hAnsi="Arial" w:cs="Arial"/>
        </w:rPr>
        <w:t>Jod</w:t>
      </w:r>
      <w:r w:rsidR="006262C4">
        <w:rPr>
          <w:rFonts w:ascii="Arial" w:eastAsia="Calibri" w:hAnsi="Arial" w:cs="Arial"/>
        </w:rPr>
        <w:t>id</w:t>
      </w:r>
      <w:r>
        <w:rPr>
          <w:rFonts w:ascii="Arial" w:eastAsia="Calibri" w:hAnsi="Arial" w:cs="Arial"/>
        </w:rPr>
        <w:t>anreicherung</w:t>
      </w:r>
      <w:r w:rsidR="006B54A0">
        <w:rPr>
          <w:rFonts w:ascii="Arial" w:eastAsia="Calibri" w:hAnsi="Arial" w:cs="Arial"/>
        </w:rPr>
        <w:t xml:space="preserve"> von Speisesalz. Im</w:t>
      </w:r>
      <w:r w:rsidR="00BF4DBE">
        <w:rPr>
          <w:rFonts w:ascii="Arial" w:eastAsia="Calibri" w:hAnsi="Arial" w:cs="Arial"/>
        </w:rPr>
        <w:t xml:space="preserve"> Haushalt </w:t>
      </w:r>
      <w:r w:rsidR="006B54A0">
        <w:rPr>
          <w:rFonts w:ascii="Arial" w:eastAsia="Calibri" w:hAnsi="Arial" w:cs="Arial"/>
        </w:rPr>
        <w:t xml:space="preserve">sollte </w:t>
      </w:r>
      <w:r w:rsidR="00BF4DBE">
        <w:rPr>
          <w:rFonts w:ascii="Arial" w:eastAsia="Calibri" w:hAnsi="Arial" w:cs="Arial"/>
        </w:rPr>
        <w:t xml:space="preserve">ausschließlich </w:t>
      </w:r>
      <w:r w:rsidR="00655662">
        <w:rPr>
          <w:rFonts w:ascii="Arial" w:eastAsia="Calibri" w:hAnsi="Arial" w:cs="Arial"/>
        </w:rPr>
        <w:t xml:space="preserve">damit gekocht </w:t>
      </w:r>
      <w:r w:rsidR="006B54A0">
        <w:rPr>
          <w:rFonts w:ascii="Arial" w:eastAsia="Calibri" w:hAnsi="Arial" w:cs="Arial"/>
        </w:rPr>
        <w:t>werden</w:t>
      </w:r>
      <w:r w:rsidR="00DE587B">
        <w:rPr>
          <w:rFonts w:ascii="Arial" w:eastAsia="Calibri" w:hAnsi="Arial" w:cs="Arial"/>
        </w:rPr>
        <w:t>.</w:t>
      </w:r>
      <w:r w:rsidR="00DB5E0D">
        <w:rPr>
          <w:rFonts w:ascii="Arial" w:eastAsia="Calibri" w:hAnsi="Arial" w:cs="Arial"/>
        </w:rPr>
        <w:t>“</w:t>
      </w:r>
      <w:r w:rsidR="00BF4DBE">
        <w:rPr>
          <w:rFonts w:ascii="Arial" w:eastAsia="Calibri" w:hAnsi="Arial" w:cs="Arial"/>
        </w:rPr>
        <w:t xml:space="preserve"> </w:t>
      </w:r>
      <w:r w:rsidR="00EC335E">
        <w:rPr>
          <w:rFonts w:ascii="Arial" w:eastAsia="Calibri" w:hAnsi="Arial" w:cs="Arial"/>
        </w:rPr>
        <w:t>Dies alleine reiche aber nicht</w:t>
      </w:r>
      <w:r w:rsidR="00224505">
        <w:rPr>
          <w:rFonts w:ascii="Arial" w:eastAsia="Calibri" w:hAnsi="Arial" w:cs="Arial"/>
        </w:rPr>
        <w:t xml:space="preserve"> aus. </w:t>
      </w:r>
      <w:r w:rsidR="00224505" w:rsidRPr="00DE587B">
        <w:rPr>
          <w:rFonts w:ascii="Arial" w:eastAsia="Calibri" w:hAnsi="Arial" w:cs="Arial"/>
        </w:rPr>
        <w:t>Denn mehr als 80 Prozent des täglich konsumierten Salzes stamm</w:t>
      </w:r>
      <w:r w:rsidR="004C000C">
        <w:rPr>
          <w:rFonts w:ascii="Arial" w:eastAsia="Calibri" w:hAnsi="Arial" w:cs="Arial"/>
        </w:rPr>
        <w:t>e</w:t>
      </w:r>
      <w:r w:rsidR="00224505" w:rsidRPr="00DE587B">
        <w:rPr>
          <w:rFonts w:ascii="Arial" w:eastAsia="Calibri" w:hAnsi="Arial" w:cs="Arial"/>
        </w:rPr>
        <w:t xml:space="preserve"> aus Produkten wie Brot, Fertiggerichten, Wurst und Käs</w:t>
      </w:r>
      <w:r w:rsidR="00224505">
        <w:rPr>
          <w:rFonts w:ascii="Arial" w:eastAsia="Calibri" w:hAnsi="Arial" w:cs="Arial"/>
        </w:rPr>
        <w:t>e</w:t>
      </w:r>
      <w:r w:rsidR="00224505" w:rsidRPr="00DE587B">
        <w:rPr>
          <w:rFonts w:ascii="Arial" w:eastAsia="Calibri" w:hAnsi="Arial" w:cs="Arial"/>
        </w:rPr>
        <w:t xml:space="preserve">. </w:t>
      </w:r>
      <w:r w:rsidR="00DB5E0D" w:rsidRPr="00DB5E0D">
        <w:rPr>
          <w:rFonts w:ascii="Arial" w:eastAsia="Calibri" w:hAnsi="Arial" w:cs="Arial"/>
        </w:rPr>
        <w:t>Verbraucher sollten</w:t>
      </w:r>
      <w:r w:rsidR="00B8708F">
        <w:rPr>
          <w:rFonts w:ascii="Arial" w:eastAsia="Calibri" w:hAnsi="Arial" w:cs="Arial"/>
        </w:rPr>
        <w:t xml:space="preserve"> </w:t>
      </w:r>
      <w:r w:rsidR="00224505">
        <w:rPr>
          <w:rFonts w:ascii="Arial" w:eastAsia="Calibri" w:hAnsi="Arial" w:cs="Arial"/>
        </w:rPr>
        <w:t>deshalb</w:t>
      </w:r>
      <w:r w:rsidR="00B8708F">
        <w:rPr>
          <w:rFonts w:ascii="Arial" w:eastAsia="Calibri" w:hAnsi="Arial" w:cs="Arial"/>
        </w:rPr>
        <w:t xml:space="preserve">, so </w:t>
      </w:r>
      <w:r w:rsidR="006262C4">
        <w:rPr>
          <w:rFonts w:ascii="Arial" w:eastAsia="Calibri" w:hAnsi="Arial" w:cs="Arial"/>
        </w:rPr>
        <w:t>der Epidemiologe</w:t>
      </w:r>
      <w:r w:rsidR="00B8708F">
        <w:rPr>
          <w:rFonts w:ascii="Arial" w:eastAsia="Calibri" w:hAnsi="Arial" w:cs="Arial"/>
        </w:rPr>
        <w:t xml:space="preserve"> weiter,</w:t>
      </w:r>
      <w:r w:rsidR="00DB5E0D">
        <w:rPr>
          <w:rFonts w:ascii="Arial" w:eastAsia="Calibri" w:hAnsi="Arial" w:cs="Arial"/>
        </w:rPr>
        <w:t xml:space="preserve"> </w:t>
      </w:r>
      <w:r w:rsidR="00EC335E">
        <w:rPr>
          <w:rFonts w:ascii="Arial" w:eastAsia="Calibri" w:hAnsi="Arial" w:cs="Arial"/>
        </w:rPr>
        <w:t xml:space="preserve">beim Einkauf </w:t>
      </w:r>
      <w:r w:rsidR="00DB5E0D" w:rsidRPr="00DB5E0D">
        <w:rPr>
          <w:rFonts w:ascii="Arial" w:eastAsia="Calibri" w:hAnsi="Arial" w:cs="Arial"/>
        </w:rPr>
        <w:t xml:space="preserve">solche </w:t>
      </w:r>
      <w:r w:rsidR="00EC335E">
        <w:rPr>
          <w:rFonts w:ascii="Arial" w:eastAsia="Calibri" w:hAnsi="Arial" w:cs="Arial"/>
        </w:rPr>
        <w:t>Produkte bevorzugen</w:t>
      </w:r>
      <w:r w:rsidR="00DB5E0D" w:rsidRPr="00DB5E0D">
        <w:rPr>
          <w:rFonts w:ascii="Arial" w:eastAsia="Calibri" w:hAnsi="Arial" w:cs="Arial"/>
        </w:rPr>
        <w:t>, die mit Jodsalz hergestellt wurden</w:t>
      </w:r>
      <w:r w:rsidR="00DE587B">
        <w:rPr>
          <w:rFonts w:ascii="Arial" w:eastAsia="Calibri" w:hAnsi="Arial" w:cs="Arial"/>
        </w:rPr>
        <w:t xml:space="preserve">. </w:t>
      </w:r>
      <w:r w:rsidR="00493377">
        <w:rPr>
          <w:rFonts w:ascii="Arial" w:eastAsia="Calibri" w:hAnsi="Arial" w:cs="Arial"/>
        </w:rPr>
        <w:t xml:space="preserve">Ob </w:t>
      </w:r>
      <w:r w:rsidR="004C000C">
        <w:rPr>
          <w:rFonts w:ascii="Arial" w:eastAsia="Calibri" w:hAnsi="Arial" w:cs="Arial"/>
        </w:rPr>
        <w:t>in einem</w:t>
      </w:r>
      <w:r w:rsidR="00493377">
        <w:rPr>
          <w:rFonts w:ascii="Arial" w:eastAsia="Calibri" w:hAnsi="Arial" w:cs="Arial"/>
        </w:rPr>
        <w:t xml:space="preserve"> </w:t>
      </w:r>
      <w:r w:rsidR="00DE005E">
        <w:rPr>
          <w:rFonts w:ascii="Arial" w:eastAsia="Calibri" w:hAnsi="Arial" w:cs="Arial"/>
        </w:rPr>
        <w:t>Lebensmittel</w:t>
      </w:r>
      <w:r w:rsidR="00493377">
        <w:rPr>
          <w:rFonts w:ascii="Arial" w:eastAsia="Calibri" w:hAnsi="Arial" w:cs="Arial"/>
        </w:rPr>
        <w:t xml:space="preserve"> </w:t>
      </w:r>
      <w:r w:rsidR="004C000C">
        <w:rPr>
          <w:rFonts w:ascii="Arial" w:eastAsia="Calibri" w:hAnsi="Arial" w:cs="Arial"/>
        </w:rPr>
        <w:t>herkömmliches oder jodiertes</w:t>
      </w:r>
      <w:r w:rsidR="00224505">
        <w:rPr>
          <w:rFonts w:ascii="Arial" w:eastAsia="Calibri" w:hAnsi="Arial" w:cs="Arial"/>
        </w:rPr>
        <w:t xml:space="preserve"> Salz</w:t>
      </w:r>
      <w:r w:rsidR="00493377">
        <w:rPr>
          <w:rFonts w:ascii="Arial" w:eastAsia="Calibri" w:hAnsi="Arial" w:cs="Arial"/>
        </w:rPr>
        <w:t xml:space="preserve"> </w:t>
      </w:r>
      <w:r w:rsidR="004C000C">
        <w:rPr>
          <w:rFonts w:ascii="Arial" w:eastAsia="Calibri" w:hAnsi="Arial" w:cs="Arial"/>
        </w:rPr>
        <w:t>stecke</w:t>
      </w:r>
      <w:r w:rsidR="00493377">
        <w:rPr>
          <w:rFonts w:ascii="Arial" w:eastAsia="Calibri" w:hAnsi="Arial" w:cs="Arial"/>
        </w:rPr>
        <w:t xml:space="preserve">, </w:t>
      </w:r>
      <w:r w:rsidR="004C000C">
        <w:rPr>
          <w:rFonts w:ascii="Arial" w:eastAsia="Calibri" w:hAnsi="Arial" w:cs="Arial"/>
        </w:rPr>
        <w:t>verr</w:t>
      </w:r>
      <w:r w:rsidR="004C000C">
        <w:rPr>
          <w:rFonts w:ascii="Arial" w:eastAsia="Calibri" w:hAnsi="Arial" w:cs="Arial"/>
        </w:rPr>
        <w:t>a</w:t>
      </w:r>
      <w:r w:rsidR="004C000C">
        <w:rPr>
          <w:rFonts w:ascii="Arial" w:eastAsia="Calibri" w:hAnsi="Arial" w:cs="Arial"/>
        </w:rPr>
        <w:t>te</w:t>
      </w:r>
      <w:r w:rsidR="00224505">
        <w:rPr>
          <w:rFonts w:ascii="Arial" w:eastAsia="Calibri" w:hAnsi="Arial" w:cs="Arial"/>
        </w:rPr>
        <w:t xml:space="preserve"> ein</w:t>
      </w:r>
      <w:r w:rsidR="00493377">
        <w:rPr>
          <w:rFonts w:ascii="Arial" w:eastAsia="Calibri" w:hAnsi="Arial" w:cs="Arial"/>
        </w:rPr>
        <w:t xml:space="preserve"> Blick auf die Zutatenliste. </w:t>
      </w:r>
      <w:r w:rsidR="00EC335E">
        <w:rPr>
          <w:rFonts w:ascii="Arial" w:eastAsia="Calibri" w:hAnsi="Arial" w:cs="Arial"/>
        </w:rPr>
        <w:t>„Hervorragende Jodquelle sind außerdem Milch- und Milchprodukte. Auch Seefisch ist jo</w:t>
      </w:r>
      <w:r w:rsidR="00EC335E">
        <w:rPr>
          <w:rFonts w:ascii="Arial" w:eastAsia="Calibri" w:hAnsi="Arial" w:cs="Arial"/>
        </w:rPr>
        <w:t>d</w:t>
      </w:r>
      <w:r w:rsidR="00EC335E">
        <w:rPr>
          <w:rFonts w:ascii="Arial" w:eastAsia="Calibri" w:hAnsi="Arial" w:cs="Arial"/>
        </w:rPr>
        <w:t xml:space="preserve">reich. Entgegen einer weit verbreiteten Annahme trägt er aber nur mäßig zur Gesamtjodaufnahme </w:t>
      </w:r>
      <w:r w:rsidR="00B8708F">
        <w:rPr>
          <w:rFonts w:ascii="Arial" w:eastAsia="Calibri" w:hAnsi="Arial" w:cs="Arial"/>
        </w:rPr>
        <w:t xml:space="preserve">der Bevölkerung </w:t>
      </w:r>
      <w:r w:rsidR="00EC335E">
        <w:rPr>
          <w:rFonts w:ascii="Arial" w:eastAsia="Calibri" w:hAnsi="Arial" w:cs="Arial"/>
        </w:rPr>
        <w:t xml:space="preserve">bei – in Deutschland sind es weniger als 10 Prozent“, </w:t>
      </w:r>
      <w:r w:rsidR="004C000C">
        <w:rPr>
          <w:rFonts w:ascii="Arial" w:eastAsia="Calibri" w:hAnsi="Arial" w:cs="Arial"/>
        </w:rPr>
        <w:t>schloss</w:t>
      </w:r>
      <w:r w:rsidR="00EC335E">
        <w:rPr>
          <w:rFonts w:ascii="Arial" w:eastAsia="Calibri" w:hAnsi="Arial" w:cs="Arial"/>
        </w:rPr>
        <w:t xml:space="preserve"> Thamm.</w:t>
      </w:r>
      <w:r w:rsidR="00493377">
        <w:rPr>
          <w:rFonts w:ascii="Arial" w:eastAsia="Calibri" w:hAnsi="Arial" w:cs="Arial"/>
        </w:rPr>
        <w:t xml:space="preserve"> </w:t>
      </w:r>
      <w:r w:rsidR="00EC335E">
        <w:rPr>
          <w:rFonts w:ascii="Arial" w:eastAsia="Calibri" w:hAnsi="Arial" w:cs="Arial"/>
        </w:rPr>
        <w:t xml:space="preserve">  </w:t>
      </w:r>
    </w:p>
    <w:p w:rsidR="008C31F5" w:rsidRDefault="00967007" w:rsidP="00D90EF2">
      <w:pPr>
        <w:spacing w:before="200"/>
        <w:jc w:val="both"/>
        <w:rPr>
          <w:rFonts w:ascii="Arial" w:eastAsia="Calibri" w:hAnsi="Arial" w:cs="Arial"/>
          <w:b/>
        </w:rPr>
      </w:pPr>
      <w:r w:rsidRPr="00967007">
        <w:rPr>
          <w:rFonts w:ascii="Arial" w:eastAsia="Calibri" w:hAnsi="Arial" w:cs="Arial"/>
          <w:b/>
        </w:rPr>
        <w:t>Jod –</w:t>
      </w:r>
      <w:r w:rsidR="008C31F5">
        <w:rPr>
          <w:rFonts w:ascii="Arial" w:eastAsia="Calibri" w:hAnsi="Arial" w:cs="Arial"/>
          <w:b/>
        </w:rPr>
        <w:t xml:space="preserve"> ein Pathogen?</w:t>
      </w:r>
    </w:p>
    <w:p w:rsidR="00B34196" w:rsidRDefault="00224505" w:rsidP="00D90EF2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Der </w:t>
      </w:r>
      <w:r w:rsidR="00567E05">
        <w:rPr>
          <w:rFonts w:ascii="Arial" w:eastAsia="Calibri" w:hAnsi="Arial" w:cs="Arial"/>
        </w:rPr>
        <w:t xml:space="preserve">AKJ-Vorsitzende Prof. Dr. Roland Gärtner widmete sich </w:t>
      </w:r>
      <w:r w:rsidR="008C31F5">
        <w:rPr>
          <w:rFonts w:ascii="Arial" w:eastAsia="Calibri" w:hAnsi="Arial" w:cs="Arial"/>
        </w:rPr>
        <w:t>Jod-</w:t>
      </w:r>
      <w:r w:rsidR="00567E05">
        <w:rPr>
          <w:rFonts w:ascii="Arial" w:eastAsia="Calibri" w:hAnsi="Arial" w:cs="Arial"/>
        </w:rPr>
        <w:t xml:space="preserve">Mythen, nach denen das Spurenelement </w:t>
      </w:r>
      <w:r w:rsidR="004C000C">
        <w:rPr>
          <w:rFonts w:ascii="Arial" w:eastAsia="Calibri" w:hAnsi="Arial" w:cs="Arial"/>
        </w:rPr>
        <w:t>verschiedene</w:t>
      </w:r>
      <w:r w:rsidR="00567E05">
        <w:rPr>
          <w:rFonts w:ascii="Arial" w:eastAsia="Calibri" w:hAnsi="Arial" w:cs="Arial"/>
        </w:rPr>
        <w:t xml:space="preserve"> Erkranku</w:t>
      </w:r>
      <w:r w:rsidR="00CD47DC">
        <w:rPr>
          <w:rFonts w:ascii="Arial" w:eastAsia="Calibri" w:hAnsi="Arial" w:cs="Arial"/>
        </w:rPr>
        <w:t xml:space="preserve">ngen der Schilddrüse </w:t>
      </w:r>
      <w:r w:rsidR="005255A1">
        <w:rPr>
          <w:rFonts w:ascii="Arial" w:eastAsia="Calibri" w:hAnsi="Arial" w:cs="Arial"/>
        </w:rPr>
        <w:t>begünstigt</w:t>
      </w:r>
      <w:r w:rsidR="00493377">
        <w:rPr>
          <w:rFonts w:ascii="Arial" w:eastAsia="Calibri" w:hAnsi="Arial" w:cs="Arial"/>
        </w:rPr>
        <w:t xml:space="preserve">. </w:t>
      </w:r>
      <w:r w:rsidR="00567E05">
        <w:rPr>
          <w:rFonts w:ascii="Arial" w:eastAsia="Calibri" w:hAnsi="Arial" w:cs="Arial"/>
        </w:rPr>
        <w:t>„</w:t>
      </w:r>
      <w:r w:rsidR="008C31F5">
        <w:rPr>
          <w:rFonts w:ascii="Arial" w:eastAsia="Calibri" w:hAnsi="Arial" w:cs="Arial"/>
        </w:rPr>
        <w:t>Entgegen verei</w:t>
      </w:r>
      <w:r w:rsidR="008C31F5">
        <w:rPr>
          <w:rFonts w:ascii="Arial" w:eastAsia="Calibri" w:hAnsi="Arial" w:cs="Arial"/>
        </w:rPr>
        <w:t>n</w:t>
      </w:r>
      <w:r w:rsidR="008C31F5">
        <w:rPr>
          <w:rFonts w:ascii="Arial" w:eastAsia="Calibri" w:hAnsi="Arial" w:cs="Arial"/>
        </w:rPr>
        <w:t xml:space="preserve">zelter Befürchtungen </w:t>
      </w:r>
      <w:r w:rsidR="001151F8">
        <w:rPr>
          <w:rFonts w:ascii="Arial" w:eastAsia="Calibri" w:hAnsi="Arial" w:cs="Arial"/>
        </w:rPr>
        <w:t>steht</w:t>
      </w:r>
      <w:r w:rsidR="008C31F5">
        <w:rPr>
          <w:rFonts w:ascii="Arial" w:eastAsia="Calibri" w:hAnsi="Arial" w:cs="Arial"/>
        </w:rPr>
        <w:t xml:space="preserve"> eine jodreiche Ernährung oder eine Jodid-</w:t>
      </w:r>
      <w:r w:rsidR="005255A1">
        <w:rPr>
          <w:rFonts w:ascii="Arial" w:eastAsia="Calibri" w:hAnsi="Arial" w:cs="Arial"/>
        </w:rPr>
        <w:t>Supplementierung</w:t>
      </w:r>
      <w:r w:rsidR="008C31F5">
        <w:rPr>
          <w:rFonts w:ascii="Arial" w:eastAsia="Calibri" w:hAnsi="Arial" w:cs="Arial"/>
        </w:rPr>
        <w:t xml:space="preserve"> von 100 bis 200 </w:t>
      </w:r>
      <w:r w:rsidR="008C31F5" w:rsidRPr="00D90EF2">
        <w:rPr>
          <w:rFonts w:ascii="Arial" w:eastAsia="Calibri" w:hAnsi="Arial" w:cs="Arial"/>
        </w:rPr>
        <w:t>µg</w:t>
      </w:r>
      <w:r w:rsidR="008C31F5">
        <w:rPr>
          <w:rFonts w:ascii="Arial" w:eastAsia="Calibri" w:hAnsi="Arial" w:cs="Arial"/>
        </w:rPr>
        <w:t xml:space="preserve"> pro Tag </w:t>
      </w:r>
      <w:r w:rsidR="004C000C">
        <w:rPr>
          <w:rFonts w:ascii="Arial" w:eastAsia="Calibri" w:hAnsi="Arial" w:cs="Arial"/>
        </w:rPr>
        <w:t>weder in einem</w:t>
      </w:r>
      <w:r w:rsidR="001151F8">
        <w:rPr>
          <w:rFonts w:ascii="Arial" w:eastAsia="Calibri" w:hAnsi="Arial" w:cs="Arial"/>
        </w:rPr>
        <w:t xml:space="preserve"> Zusammenhang mit </w:t>
      </w:r>
      <w:r w:rsidR="008C31F5">
        <w:rPr>
          <w:rFonts w:ascii="Arial" w:eastAsia="Calibri" w:hAnsi="Arial" w:cs="Arial"/>
        </w:rPr>
        <w:t xml:space="preserve">Autoimmunerkrankungen wie Hashimoto Thyreoiditis oder </w:t>
      </w:r>
      <w:r w:rsidR="008C31F5" w:rsidRPr="00EE6547">
        <w:rPr>
          <w:rFonts w:ascii="Arial" w:eastAsia="Calibri" w:hAnsi="Arial" w:cs="Arial"/>
        </w:rPr>
        <w:t>Morbus Basedow</w:t>
      </w:r>
      <w:r w:rsidR="00D11294">
        <w:rPr>
          <w:rFonts w:ascii="Arial" w:eastAsia="Calibri" w:hAnsi="Arial" w:cs="Arial"/>
        </w:rPr>
        <w:t xml:space="preserve"> noch </w:t>
      </w:r>
      <w:r w:rsidR="004C000C">
        <w:rPr>
          <w:rFonts w:ascii="Arial" w:eastAsia="Calibri" w:hAnsi="Arial" w:cs="Arial"/>
        </w:rPr>
        <w:t xml:space="preserve">mit </w:t>
      </w:r>
      <w:r w:rsidR="00D11294">
        <w:rPr>
          <w:rFonts w:ascii="Arial" w:eastAsia="Calibri" w:hAnsi="Arial" w:cs="Arial"/>
        </w:rPr>
        <w:t>and</w:t>
      </w:r>
      <w:r w:rsidR="00D11294">
        <w:rPr>
          <w:rFonts w:ascii="Arial" w:eastAsia="Calibri" w:hAnsi="Arial" w:cs="Arial"/>
        </w:rPr>
        <w:t>e</w:t>
      </w:r>
      <w:r w:rsidR="00D11294">
        <w:rPr>
          <w:rFonts w:ascii="Arial" w:eastAsia="Calibri" w:hAnsi="Arial" w:cs="Arial"/>
        </w:rPr>
        <w:t>ren</w:t>
      </w:r>
      <w:r w:rsidR="005255A1">
        <w:rPr>
          <w:rFonts w:ascii="Arial" w:eastAsia="Calibri" w:hAnsi="Arial" w:cs="Arial"/>
        </w:rPr>
        <w:t xml:space="preserve"> Fehlfunktionen</w:t>
      </w:r>
      <w:r w:rsidR="00567E05">
        <w:rPr>
          <w:rFonts w:ascii="Arial" w:eastAsia="Calibri" w:hAnsi="Arial" w:cs="Arial"/>
        </w:rPr>
        <w:t xml:space="preserve"> der Schilddrüse“, so der Internist und E</w:t>
      </w:r>
      <w:r w:rsidR="00567E05">
        <w:rPr>
          <w:rFonts w:ascii="Arial" w:eastAsia="Calibri" w:hAnsi="Arial" w:cs="Arial"/>
        </w:rPr>
        <w:t>n</w:t>
      </w:r>
      <w:r w:rsidR="00567E05">
        <w:rPr>
          <w:rFonts w:ascii="Arial" w:eastAsia="Calibri" w:hAnsi="Arial" w:cs="Arial"/>
        </w:rPr>
        <w:t>dokrinologe von der Universität München.</w:t>
      </w:r>
      <w:r w:rsidR="008C31F5">
        <w:rPr>
          <w:rFonts w:ascii="Arial" w:eastAsia="Calibri" w:hAnsi="Arial" w:cs="Arial"/>
        </w:rPr>
        <w:t xml:space="preserve"> </w:t>
      </w:r>
      <w:r w:rsidR="001151F8">
        <w:rPr>
          <w:rFonts w:ascii="Arial" w:eastAsia="Calibri" w:hAnsi="Arial" w:cs="Arial"/>
        </w:rPr>
        <w:t>Vielmehr habe er zeigen können, dass Hashimoto bei Personen mit Jod</w:t>
      </w:r>
      <w:r w:rsidR="004C000C">
        <w:rPr>
          <w:rFonts w:ascii="Arial" w:eastAsia="Calibri" w:hAnsi="Arial" w:cs="Arial"/>
        </w:rPr>
        <w:t>mangel, die gleichzeitig auch unter einem Selenmangel litten,</w:t>
      </w:r>
      <w:r w:rsidR="001151F8">
        <w:rPr>
          <w:rFonts w:ascii="Arial" w:eastAsia="Calibri" w:hAnsi="Arial" w:cs="Arial"/>
        </w:rPr>
        <w:t xml:space="preserve"> häu</w:t>
      </w:r>
      <w:r w:rsidR="00D11294">
        <w:rPr>
          <w:rFonts w:ascii="Arial" w:eastAsia="Calibri" w:hAnsi="Arial" w:cs="Arial"/>
        </w:rPr>
        <w:t xml:space="preserve">figer </w:t>
      </w:r>
      <w:r w:rsidR="00F144DC">
        <w:rPr>
          <w:rFonts w:ascii="Arial" w:eastAsia="Calibri" w:hAnsi="Arial" w:cs="Arial"/>
        </w:rPr>
        <w:t>auftritt</w:t>
      </w:r>
      <w:r w:rsidR="00D11294">
        <w:rPr>
          <w:rFonts w:ascii="Arial" w:eastAsia="Calibri" w:hAnsi="Arial" w:cs="Arial"/>
        </w:rPr>
        <w:t xml:space="preserve"> (3</w:t>
      </w:r>
      <w:r w:rsidR="001151F8">
        <w:rPr>
          <w:rFonts w:ascii="Arial" w:eastAsia="Calibri" w:hAnsi="Arial" w:cs="Arial"/>
        </w:rPr>
        <w:t xml:space="preserve">). </w:t>
      </w:r>
    </w:p>
    <w:p w:rsidR="00F676A0" w:rsidRDefault="004C000C" w:rsidP="00D90EF2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C31F5">
        <w:rPr>
          <w:rFonts w:ascii="Arial" w:eastAsia="Calibri" w:hAnsi="Arial" w:cs="Arial"/>
        </w:rPr>
        <w:t xml:space="preserve">ei bereits </w:t>
      </w:r>
      <w:r w:rsidR="005255A1">
        <w:rPr>
          <w:rFonts w:ascii="Arial" w:eastAsia="Calibri" w:hAnsi="Arial" w:cs="Arial"/>
        </w:rPr>
        <w:t>bestehenden</w:t>
      </w:r>
      <w:r w:rsidR="00493377">
        <w:rPr>
          <w:rFonts w:ascii="Arial" w:eastAsia="Calibri" w:hAnsi="Arial" w:cs="Arial"/>
        </w:rPr>
        <w:t xml:space="preserve"> Schilddrüsenerkrankun</w:t>
      </w:r>
      <w:r w:rsidR="008C31F5">
        <w:rPr>
          <w:rFonts w:ascii="Arial" w:eastAsia="Calibri" w:hAnsi="Arial" w:cs="Arial"/>
        </w:rPr>
        <w:t>g</w:t>
      </w:r>
      <w:r w:rsidR="005255A1">
        <w:rPr>
          <w:rFonts w:ascii="Arial" w:eastAsia="Calibri" w:hAnsi="Arial" w:cs="Arial"/>
        </w:rPr>
        <w:t>en</w:t>
      </w:r>
      <w:r w:rsidR="008C31F5">
        <w:rPr>
          <w:rFonts w:ascii="Arial" w:eastAsia="Calibri" w:hAnsi="Arial" w:cs="Arial"/>
        </w:rPr>
        <w:t xml:space="preserve"> </w:t>
      </w:r>
      <w:r w:rsidR="005255A1">
        <w:rPr>
          <w:rFonts w:ascii="Arial" w:eastAsia="Calibri" w:hAnsi="Arial" w:cs="Arial"/>
        </w:rPr>
        <w:t>soll</w:t>
      </w:r>
      <w:r w:rsidR="00F144DC">
        <w:rPr>
          <w:rFonts w:ascii="Arial" w:eastAsia="Calibri" w:hAnsi="Arial" w:cs="Arial"/>
        </w:rPr>
        <w:t>te e</w:t>
      </w:r>
      <w:r>
        <w:rPr>
          <w:rFonts w:ascii="Arial" w:eastAsia="Calibri" w:hAnsi="Arial" w:cs="Arial"/>
        </w:rPr>
        <w:t xml:space="preserve">benfalls </w:t>
      </w:r>
      <w:r w:rsidR="005255A1">
        <w:rPr>
          <w:rFonts w:ascii="Arial" w:eastAsia="Calibri" w:hAnsi="Arial" w:cs="Arial"/>
        </w:rPr>
        <w:t>nicht vollständig auf das Spurenelement verzichtet werden</w:t>
      </w:r>
      <w:r w:rsidR="00AA254F">
        <w:rPr>
          <w:rFonts w:ascii="Arial" w:eastAsia="Calibri" w:hAnsi="Arial" w:cs="Arial"/>
        </w:rPr>
        <w:t>.</w:t>
      </w:r>
      <w:r w:rsidR="004E6CF9" w:rsidRPr="004E6CF9">
        <w:rPr>
          <w:rFonts w:ascii="Arial" w:eastAsia="Calibri" w:hAnsi="Arial" w:cs="Arial"/>
        </w:rPr>
        <w:t xml:space="preserve"> </w:t>
      </w:r>
      <w:r w:rsidR="008C31F5">
        <w:rPr>
          <w:rFonts w:ascii="Arial" w:eastAsia="Calibri" w:hAnsi="Arial" w:cs="Arial"/>
        </w:rPr>
        <w:t>„Insbesondere Hashimot</w:t>
      </w:r>
      <w:r w:rsidR="0047745C">
        <w:rPr>
          <w:rFonts w:ascii="Arial" w:eastAsia="Calibri" w:hAnsi="Arial" w:cs="Arial"/>
        </w:rPr>
        <w:t>o-Patienten wird in der Praxis h</w:t>
      </w:r>
      <w:r w:rsidR="008C31F5">
        <w:rPr>
          <w:rFonts w:ascii="Arial" w:eastAsia="Calibri" w:hAnsi="Arial" w:cs="Arial"/>
        </w:rPr>
        <w:t xml:space="preserve">äufig geraten, sich </w:t>
      </w:r>
      <w:r w:rsidR="00FB1939">
        <w:rPr>
          <w:rFonts w:ascii="Arial" w:eastAsia="Calibri" w:hAnsi="Arial" w:cs="Arial"/>
        </w:rPr>
        <w:t xml:space="preserve">streng </w:t>
      </w:r>
      <w:r w:rsidR="008C31F5">
        <w:rPr>
          <w:rFonts w:ascii="Arial" w:eastAsia="Calibri" w:hAnsi="Arial" w:cs="Arial"/>
        </w:rPr>
        <w:t xml:space="preserve">jodarm zu ernähren </w:t>
      </w:r>
      <w:r w:rsidR="001A3E96">
        <w:rPr>
          <w:rFonts w:ascii="Arial" w:eastAsia="Calibri" w:hAnsi="Arial" w:cs="Arial"/>
        </w:rPr>
        <w:t>und beispiel</w:t>
      </w:r>
      <w:r w:rsidR="001A3E96">
        <w:rPr>
          <w:rFonts w:ascii="Arial" w:eastAsia="Calibri" w:hAnsi="Arial" w:cs="Arial"/>
        </w:rPr>
        <w:t>s</w:t>
      </w:r>
      <w:r w:rsidR="001A3E96">
        <w:rPr>
          <w:rFonts w:ascii="Arial" w:eastAsia="Calibri" w:hAnsi="Arial" w:cs="Arial"/>
        </w:rPr>
        <w:t xml:space="preserve">weise Jodsalz </w:t>
      </w:r>
      <w:r w:rsidR="005255A1">
        <w:rPr>
          <w:rFonts w:ascii="Arial" w:eastAsia="Calibri" w:hAnsi="Arial" w:cs="Arial"/>
        </w:rPr>
        <w:t xml:space="preserve">oder Seefisch </w:t>
      </w:r>
      <w:r w:rsidR="001A3E96">
        <w:rPr>
          <w:rFonts w:ascii="Arial" w:eastAsia="Calibri" w:hAnsi="Arial" w:cs="Arial"/>
        </w:rPr>
        <w:t xml:space="preserve">zu </w:t>
      </w:r>
      <w:r>
        <w:rPr>
          <w:rFonts w:ascii="Arial" w:eastAsia="Calibri" w:hAnsi="Arial" w:cs="Arial"/>
        </w:rPr>
        <w:t>meiden</w:t>
      </w:r>
      <w:r w:rsidR="001A3E96">
        <w:rPr>
          <w:rFonts w:ascii="Arial" w:eastAsia="Calibri" w:hAnsi="Arial" w:cs="Arial"/>
        </w:rPr>
        <w:t xml:space="preserve">. </w:t>
      </w:r>
      <w:r w:rsidR="001151F8">
        <w:rPr>
          <w:rFonts w:ascii="Arial" w:eastAsia="Calibri" w:hAnsi="Arial" w:cs="Arial"/>
        </w:rPr>
        <w:t xml:space="preserve">Viele der Betroffenen leiden deshalb unter </w:t>
      </w:r>
      <w:r w:rsidR="001A3E96">
        <w:rPr>
          <w:rFonts w:ascii="Arial" w:eastAsia="Calibri" w:hAnsi="Arial" w:cs="Arial"/>
        </w:rPr>
        <w:t>einem Jod</w:t>
      </w:r>
      <w:r w:rsidR="001151F8">
        <w:rPr>
          <w:rFonts w:ascii="Arial" w:eastAsia="Calibri" w:hAnsi="Arial" w:cs="Arial"/>
        </w:rPr>
        <w:t>defizit</w:t>
      </w:r>
      <w:r w:rsidR="001A3E96">
        <w:rPr>
          <w:rFonts w:ascii="Arial" w:eastAsia="Calibri" w:hAnsi="Arial" w:cs="Arial"/>
        </w:rPr>
        <w:t xml:space="preserve">.“ </w:t>
      </w:r>
      <w:r w:rsidR="00AC1635">
        <w:rPr>
          <w:rFonts w:ascii="Arial" w:eastAsia="Calibri" w:hAnsi="Arial" w:cs="Arial"/>
        </w:rPr>
        <w:t>Gärtner stellte richtig, dass die</w:t>
      </w:r>
      <w:r w:rsidR="001A3E96">
        <w:rPr>
          <w:rFonts w:ascii="Arial" w:eastAsia="Calibri" w:hAnsi="Arial" w:cs="Arial"/>
        </w:rPr>
        <w:t xml:space="preserve"> Jodaufnahme im Rahmen einer ausgewogenen E</w:t>
      </w:r>
      <w:r w:rsidR="001A3E96">
        <w:rPr>
          <w:rFonts w:ascii="Arial" w:eastAsia="Calibri" w:hAnsi="Arial" w:cs="Arial"/>
        </w:rPr>
        <w:t>r</w:t>
      </w:r>
      <w:r w:rsidR="001A3E96">
        <w:rPr>
          <w:rFonts w:ascii="Arial" w:eastAsia="Calibri" w:hAnsi="Arial" w:cs="Arial"/>
        </w:rPr>
        <w:t>nährung weder</w:t>
      </w:r>
      <w:r w:rsidR="004E6CF9">
        <w:rPr>
          <w:rFonts w:ascii="Arial" w:eastAsia="Calibri" w:hAnsi="Arial" w:cs="Arial"/>
        </w:rPr>
        <w:t xml:space="preserve"> </w:t>
      </w:r>
      <w:r w:rsidR="00F144DC">
        <w:rPr>
          <w:rFonts w:ascii="Arial" w:eastAsia="Calibri" w:hAnsi="Arial" w:cs="Arial"/>
        </w:rPr>
        <w:t>für</w:t>
      </w:r>
      <w:r w:rsidR="001A3E96">
        <w:rPr>
          <w:rFonts w:ascii="Arial" w:eastAsia="Calibri" w:hAnsi="Arial" w:cs="Arial"/>
        </w:rPr>
        <w:t xml:space="preserve"> </w:t>
      </w:r>
      <w:r w:rsidR="004E6CF9">
        <w:rPr>
          <w:rFonts w:ascii="Arial" w:eastAsia="Calibri" w:hAnsi="Arial" w:cs="Arial"/>
        </w:rPr>
        <w:t>Hashimoto</w:t>
      </w:r>
      <w:r>
        <w:rPr>
          <w:rFonts w:ascii="Arial" w:eastAsia="Calibri" w:hAnsi="Arial" w:cs="Arial"/>
        </w:rPr>
        <w:t>-Patienten</w:t>
      </w:r>
      <w:r w:rsidR="002129C7">
        <w:rPr>
          <w:rFonts w:ascii="Arial" w:eastAsia="Calibri" w:hAnsi="Arial" w:cs="Arial"/>
        </w:rPr>
        <w:t xml:space="preserve"> </w:t>
      </w:r>
      <w:r w:rsidR="001A3E96">
        <w:rPr>
          <w:rFonts w:ascii="Arial" w:eastAsia="Calibri" w:hAnsi="Arial" w:cs="Arial"/>
        </w:rPr>
        <w:t xml:space="preserve">noch </w:t>
      </w:r>
      <w:r w:rsidR="00F144DC">
        <w:rPr>
          <w:rFonts w:ascii="Arial" w:eastAsia="Calibri" w:hAnsi="Arial" w:cs="Arial"/>
        </w:rPr>
        <w:t>für</w:t>
      </w:r>
      <w:r w:rsidR="004E6CF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Personen mit </w:t>
      </w:r>
      <w:r w:rsidR="004E6CF9" w:rsidRPr="00EE6547">
        <w:rPr>
          <w:rFonts w:ascii="Arial" w:eastAsia="Calibri" w:hAnsi="Arial" w:cs="Arial"/>
        </w:rPr>
        <w:t>Morbus Basedow</w:t>
      </w:r>
      <w:r w:rsidR="004E6CF9">
        <w:rPr>
          <w:rFonts w:ascii="Arial" w:eastAsia="Calibri" w:hAnsi="Arial" w:cs="Arial"/>
        </w:rPr>
        <w:t xml:space="preserve"> Probleme</w:t>
      </w:r>
      <w:r w:rsidR="001151F8">
        <w:rPr>
          <w:rFonts w:ascii="Arial" w:eastAsia="Calibri" w:hAnsi="Arial" w:cs="Arial"/>
        </w:rPr>
        <w:t xml:space="preserve"> </w:t>
      </w:r>
      <w:r w:rsidR="00AC1635">
        <w:rPr>
          <w:rFonts w:ascii="Arial" w:eastAsia="Calibri" w:hAnsi="Arial" w:cs="Arial"/>
        </w:rPr>
        <w:t>bereite.</w:t>
      </w:r>
      <w:r w:rsidR="004E6CF9">
        <w:rPr>
          <w:rFonts w:ascii="Arial" w:eastAsia="Calibri" w:hAnsi="Arial" w:cs="Arial"/>
        </w:rPr>
        <w:t xml:space="preserve"> Ledig</w:t>
      </w:r>
      <w:r w:rsidR="003032FB">
        <w:rPr>
          <w:rFonts w:ascii="Arial" w:eastAsia="Calibri" w:hAnsi="Arial" w:cs="Arial"/>
        </w:rPr>
        <w:t xml:space="preserve">lich </w:t>
      </w:r>
      <w:r w:rsidR="00AC1635">
        <w:rPr>
          <w:rFonts w:ascii="Arial" w:eastAsia="Calibri" w:hAnsi="Arial" w:cs="Arial"/>
        </w:rPr>
        <w:t>von einer hohen</w:t>
      </w:r>
      <w:r w:rsidR="003032FB">
        <w:rPr>
          <w:rFonts w:ascii="Arial" w:eastAsia="Calibri" w:hAnsi="Arial" w:cs="Arial"/>
        </w:rPr>
        <w:t xml:space="preserve"> </w:t>
      </w:r>
      <w:r w:rsidR="005255A1">
        <w:rPr>
          <w:rFonts w:ascii="Arial" w:eastAsia="Calibri" w:hAnsi="Arial" w:cs="Arial"/>
        </w:rPr>
        <w:t>Z</w:t>
      </w:r>
      <w:r w:rsidR="003032FB">
        <w:rPr>
          <w:rFonts w:ascii="Arial" w:eastAsia="Calibri" w:hAnsi="Arial" w:cs="Arial"/>
        </w:rPr>
        <w:t>ufuhr</w:t>
      </w:r>
      <w:r w:rsidR="004E6CF9">
        <w:rPr>
          <w:rFonts w:ascii="Arial" w:eastAsia="Calibri" w:hAnsi="Arial" w:cs="Arial"/>
        </w:rPr>
        <w:t xml:space="preserve"> von mehr als 500 </w:t>
      </w:r>
      <w:r w:rsidR="004E6CF9" w:rsidRPr="00F676A0">
        <w:rPr>
          <w:rFonts w:ascii="Arial" w:eastAsia="Calibri" w:hAnsi="Arial" w:cs="Arial"/>
        </w:rPr>
        <w:t>µg</w:t>
      </w:r>
      <w:r w:rsidR="004E6CF9">
        <w:rPr>
          <w:rFonts w:ascii="Arial" w:eastAsia="Calibri" w:hAnsi="Arial" w:cs="Arial"/>
        </w:rPr>
        <w:t xml:space="preserve"> täglich </w:t>
      </w:r>
      <w:r w:rsidR="003032FB">
        <w:rPr>
          <w:rFonts w:ascii="Arial" w:eastAsia="Calibri" w:hAnsi="Arial" w:cs="Arial"/>
        </w:rPr>
        <w:t xml:space="preserve">– beispielsweise über Supplemente – </w:t>
      </w:r>
      <w:r w:rsidR="00AC1635">
        <w:rPr>
          <w:rFonts w:ascii="Arial" w:eastAsia="Calibri" w:hAnsi="Arial" w:cs="Arial"/>
        </w:rPr>
        <w:t xml:space="preserve">sollten </w:t>
      </w:r>
      <w:r>
        <w:rPr>
          <w:rFonts w:ascii="Arial" w:eastAsia="Calibri" w:hAnsi="Arial" w:cs="Arial"/>
        </w:rPr>
        <w:t>sie</w:t>
      </w:r>
      <w:r w:rsidR="00AC1635">
        <w:rPr>
          <w:rFonts w:ascii="Arial" w:eastAsia="Calibri" w:hAnsi="Arial" w:cs="Arial"/>
        </w:rPr>
        <w:t xml:space="preserve"> absehen</w:t>
      </w:r>
      <w:r w:rsidR="004E6CF9">
        <w:rPr>
          <w:rFonts w:ascii="Arial" w:eastAsia="Calibri" w:hAnsi="Arial" w:cs="Arial"/>
        </w:rPr>
        <w:t xml:space="preserve">. </w:t>
      </w:r>
    </w:p>
    <w:p w:rsidR="008C31F5" w:rsidRPr="008C31F5" w:rsidRDefault="008C31F5" w:rsidP="00D90EF2">
      <w:pPr>
        <w:spacing w:before="200"/>
        <w:jc w:val="both"/>
        <w:rPr>
          <w:rFonts w:ascii="Arial" w:eastAsia="Calibri" w:hAnsi="Arial" w:cs="Arial"/>
          <w:b/>
        </w:rPr>
      </w:pPr>
      <w:r w:rsidRPr="008C31F5">
        <w:rPr>
          <w:rFonts w:ascii="Arial" w:eastAsia="Calibri" w:hAnsi="Arial" w:cs="Arial"/>
          <w:b/>
        </w:rPr>
        <w:lastRenderedPageBreak/>
        <w:t xml:space="preserve">Verzicht auf Jod während </w:t>
      </w:r>
      <w:r w:rsidR="00C96516">
        <w:rPr>
          <w:rFonts w:ascii="Arial" w:eastAsia="Calibri" w:hAnsi="Arial" w:cs="Arial"/>
          <w:b/>
        </w:rPr>
        <w:t xml:space="preserve">der </w:t>
      </w:r>
      <w:r w:rsidRPr="008C31F5">
        <w:rPr>
          <w:rFonts w:ascii="Arial" w:eastAsia="Calibri" w:hAnsi="Arial" w:cs="Arial"/>
          <w:b/>
        </w:rPr>
        <w:t>Schwangerschaft?</w:t>
      </w:r>
    </w:p>
    <w:p w:rsidR="0033050E" w:rsidRPr="0033050E" w:rsidRDefault="0033050E" w:rsidP="0033050E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Besonders kritisch </w:t>
      </w:r>
      <w:r w:rsidR="00FB1939">
        <w:rPr>
          <w:rFonts w:ascii="Arial" w:eastAsia="Calibri" w:hAnsi="Arial" w:cs="Arial"/>
        </w:rPr>
        <w:t xml:space="preserve">sind </w:t>
      </w:r>
      <w:r w:rsidR="0047745C">
        <w:rPr>
          <w:rFonts w:ascii="Arial" w:eastAsia="Calibri" w:hAnsi="Arial" w:cs="Arial"/>
        </w:rPr>
        <w:t>Jod-</w:t>
      </w:r>
      <w:r w:rsidR="00FB1939">
        <w:rPr>
          <w:rFonts w:ascii="Arial" w:eastAsia="Calibri" w:hAnsi="Arial" w:cs="Arial"/>
        </w:rPr>
        <w:t>Fehlinformationen während En</w:t>
      </w:r>
      <w:r w:rsidR="00FB1939">
        <w:rPr>
          <w:rFonts w:ascii="Arial" w:eastAsia="Calibri" w:hAnsi="Arial" w:cs="Arial"/>
        </w:rPr>
        <w:t>t</w:t>
      </w:r>
      <w:r w:rsidR="00746828">
        <w:rPr>
          <w:rFonts w:ascii="Arial" w:eastAsia="Calibri" w:hAnsi="Arial" w:cs="Arial"/>
        </w:rPr>
        <w:t>wicklungsphasen:</w:t>
      </w:r>
      <w:r w:rsidR="00FB1939">
        <w:rPr>
          <w:rFonts w:ascii="Arial" w:eastAsia="Calibri" w:hAnsi="Arial" w:cs="Arial"/>
        </w:rPr>
        <w:t xml:space="preserve"> „</w:t>
      </w:r>
      <w:r w:rsidRPr="0033050E">
        <w:rPr>
          <w:rFonts w:ascii="Arial" w:eastAsia="Calibri" w:hAnsi="Arial" w:cs="Arial"/>
        </w:rPr>
        <w:t xml:space="preserve">Eine Schwangerschaft </w:t>
      </w:r>
      <w:r w:rsidR="00FB1939">
        <w:rPr>
          <w:rFonts w:ascii="Arial" w:eastAsia="Calibri" w:hAnsi="Arial" w:cs="Arial"/>
        </w:rPr>
        <w:t xml:space="preserve">beispielsweise </w:t>
      </w:r>
      <w:r w:rsidRPr="0033050E">
        <w:rPr>
          <w:rFonts w:ascii="Arial" w:eastAsia="Calibri" w:hAnsi="Arial" w:cs="Arial"/>
        </w:rPr>
        <w:t>b</w:t>
      </w:r>
      <w:r w:rsidRPr="0033050E">
        <w:rPr>
          <w:rFonts w:ascii="Arial" w:eastAsia="Calibri" w:hAnsi="Arial" w:cs="Arial"/>
        </w:rPr>
        <w:t>e</w:t>
      </w:r>
      <w:r w:rsidRPr="0033050E">
        <w:rPr>
          <w:rFonts w:ascii="Arial" w:eastAsia="Calibri" w:hAnsi="Arial" w:cs="Arial"/>
        </w:rPr>
        <w:t>deutet Stress für die Schilddrüse, weil der Bedarf an Schil</w:t>
      </w:r>
      <w:r w:rsidRPr="0033050E">
        <w:rPr>
          <w:rFonts w:ascii="Arial" w:eastAsia="Calibri" w:hAnsi="Arial" w:cs="Arial"/>
        </w:rPr>
        <w:t>d</w:t>
      </w:r>
      <w:r w:rsidRPr="0033050E">
        <w:rPr>
          <w:rFonts w:ascii="Arial" w:eastAsia="Calibri" w:hAnsi="Arial" w:cs="Arial"/>
        </w:rPr>
        <w:t xml:space="preserve">drüsenhormonen deutlich zunimmt. </w:t>
      </w:r>
      <w:r w:rsidR="00AC1635">
        <w:rPr>
          <w:rFonts w:ascii="Arial" w:eastAsia="Calibri" w:hAnsi="Arial" w:cs="Arial"/>
        </w:rPr>
        <w:t xml:space="preserve">Wird dann bewusst oder unbewusst nicht ausreichend Jod zugeführt, </w:t>
      </w:r>
      <w:r w:rsidRPr="0033050E">
        <w:rPr>
          <w:rFonts w:ascii="Arial" w:eastAsia="Calibri" w:hAnsi="Arial" w:cs="Arial"/>
        </w:rPr>
        <w:t>kann es</w:t>
      </w:r>
      <w:r>
        <w:rPr>
          <w:rFonts w:ascii="Arial" w:eastAsia="Calibri" w:hAnsi="Arial" w:cs="Arial"/>
        </w:rPr>
        <w:t xml:space="preserve"> </w:t>
      </w:r>
      <w:r w:rsidR="00FB1939">
        <w:rPr>
          <w:rFonts w:ascii="Arial" w:eastAsia="Calibri" w:hAnsi="Arial" w:cs="Arial"/>
        </w:rPr>
        <w:t>zu Ve</w:t>
      </w:r>
      <w:r w:rsidR="00FB1939">
        <w:rPr>
          <w:rFonts w:ascii="Arial" w:eastAsia="Calibri" w:hAnsi="Arial" w:cs="Arial"/>
        </w:rPr>
        <w:t>r</w:t>
      </w:r>
      <w:r w:rsidR="00FB1939">
        <w:rPr>
          <w:rFonts w:ascii="Arial" w:eastAsia="Calibri" w:hAnsi="Arial" w:cs="Arial"/>
        </w:rPr>
        <w:t xml:space="preserve">größerungen </w:t>
      </w:r>
      <w:r>
        <w:rPr>
          <w:rFonts w:ascii="Arial" w:eastAsia="Calibri" w:hAnsi="Arial" w:cs="Arial"/>
        </w:rPr>
        <w:t>oder Knotenbildung in der mütterlichen Schil</w:t>
      </w:r>
      <w:r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drüse kom</w:t>
      </w:r>
      <w:r w:rsidR="00AC1635">
        <w:rPr>
          <w:rFonts w:ascii="Arial" w:eastAsia="Calibri" w:hAnsi="Arial" w:cs="Arial"/>
        </w:rPr>
        <w:t xml:space="preserve">men </w:t>
      </w:r>
      <w:r w:rsidR="00AC1635" w:rsidRPr="00E2282F">
        <w:rPr>
          <w:rFonts w:ascii="Arial" w:eastAsia="Calibri" w:hAnsi="Arial" w:cs="Arial"/>
        </w:rPr>
        <w:t>(4).</w:t>
      </w:r>
      <w:r>
        <w:rPr>
          <w:rFonts w:ascii="Arial" w:eastAsia="Calibri" w:hAnsi="Arial" w:cs="Arial"/>
        </w:rPr>
        <w:t xml:space="preserve"> Auch</w:t>
      </w:r>
      <w:r w:rsidRPr="0033050E">
        <w:rPr>
          <w:rFonts w:ascii="Arial" w:eastAsia="Calibri" w:hAnsi="Arial" w:cs="Arial"/>
        </w:rPr>
        <w:t xml:space="preserve"> Komplikationen wie </w:t>
      </w:r>
      <w:r w:rsidR="00FB1939">
        <w:rPr>
          <w:rFonts w:ascii="Arial" w:eastAsia="Calibri" w:hAnsi="Arial" w:cs="Arial"/>
        </w:rPr>
        <w:t>ein</w:t>
      </w:r>
      <w:r w:rsidRPr="0033050E">
        <w:rPr>
          <w:rFonts w:ascii="Arial" w:eastAsia="Calibri" w:hAnsi="Arial" w:cs="Arial"/>
        </w:rPr>
        <w:t xml:space="preserve"> erhöh</w:t>
      </w:r>
      <w:r w:rsidR="00FB1939">
        <w:rPr>
          <w:rFonts w:ascii="Arial" w:eastAsia="Calibri" w:hAnsi="Arial" w:cs="Arial"/>
        </w:rPr>
        <w:t>tes</w:t>
      </w:r>
      <w:r w:rsidRPr="0033050E">
        <w:rPr>
          <w:rFonts w:ascii="Arial" w:eastAsia="Calibri" w:hAnsi="Arial" w:cs="Arial"/>
        </w:rPr>
        <w:t xml:space="preserve"> R</w:t>
      </w:r>
      <w:r w:rsidRPr="0033050E">
        <w:rPr>
          <w:rFonts w:ascii="Arial" w:eastAsia="Calibri" w:hAnsi="Arial" w:cs="Arial"/>
        </w:rPr>
        <w:t>i</w:t>
      </w:r>
      <w:r w:rsidRPr="0033050E">
        <w:rPr>
          <w:rFonts w:ascii="Arial" w:eastAsia="Calibri" w:hAnsi="Arial" w:cs="Arial"/>
        </w:rPr>
        <w:t xml:space="preserve">siko von Fehlgeburten oder </w:t>
      </w:r>
      <w:r w:rsidR="00FB1939">
        <w:rPr>
          <w:rFonts w:ascii="Arial" w:eastAsia="Calibri" w:hAnsi="Arial" w:cs="Arial"/>
        </w:rPr>
        <w:t>eine</w:t>
      </w:r>
      <w:r w:rsidRPr="0033050E">
        <w:rPr>
          <w:rFonts w:ascii="Arial" w:eastAsia="Calibri" w:hAnsi="Arial" w:cs="Arial"/>
        </w:rPr>
        <w:t xml:space="preserve"> beeinträchtigte körperliche und geistige Entwicklung des </w:t>
      </w:r>
      <w:r w:rsidR="00F144DC">
        <w:rPr>
          <w:rFonts w:ascii="Arial" w:eastAsia="Calibri" w:hAnsi="Arial" w:cs="Arial"/>
        </w:rPr>
        <w:t>Kindes</w:t>
      </w:r>
      <w:r>
        <w:rPr>
          <w:rFonts w:ascii="Arial" w:eastAsia="Calibri" w:hAnsi="Arial" w:cs="Arial"/>
        </w:rPr>
        <w:t xml:space="preserve"> sind damit </w:t>
      </w:r>
      <w:r w:rsidR="00FB1939">
        <w:rPr>
          <w:rFonts w:ascii="Arial" w:eastAsia="Calibri" w:hAnsi="Arial" w:cs="Arial"/>
        </w:rPr>
        <w:t>assoziiert</w:t>
      </w:r>
      <w:r w:rsidRPr="0033050E">
        <w:rPr>
          <w:rFonts w:ascii="Arial" w:eastAsia="Calibri" w:hAnsi="Arial" w:cs="Arial"/>
        </w:rPr>
        <w:t>“</w:t>
      </w:r>
      <w:r w:rsidR="006262C4">
        <w:rPr>
          <w:rFonts w:ascii="Arial" w:eastAsia="Calibri" w:hAnsi="Arial" w:cs="Arial"/>
        </w:rPr>
        <w:t>, fuhr Gärtner fort.</w:t>
      </w:r>
      <w:r w:rsidRPr="0033050E">
        <w:rPr>
          <w:rFonts w:ascii="Arial" w:eastAsia="Calibri" w:hAnsi="Arial" w:cs="Arial"/>
        </w:rPr>
        <w:t xml:space="preserve"> Es sei deshalb unbedingt notwendig, in G</w:t>
      </w:r>
      <w:r w:rsidRPr="0033050E">
        <w:rPr>
          <w:rFonts w:ascii="Arial" w:eastAsia="Calibri" w:hAnsi="Arial" w:cs="Arial"/>
        </w:rPr>
        <w:t>e</w:t>
      </w:r>
      <w:r w:rsidRPr="0033050E">
        <w:rPr>
          <w:rFonts w:ascii="Arial" w:eastAsia="Calibri" w:hAnsi="Arial" w:cs="Arial"/>
        </w:rPr>
        <w:t>genden mit leichtem Jodmangel wie Deutschland bereits vor und weiter während der Schwangerschaft zusätzlich zu einer jodreichen Ernährung 150 µg Jodid pro Tag zu supplementi</w:t>
      </w:r>
      <w:r w:rsidRPr="0033050E">
        <w:rPr>
          <w:rFonts w:ascii="Arial" w:eastAsia="Calibri" w:hAnsi="Arial" w:cs="Arial"/>
        </w:rPr>
        <w:t>e</w:t>
      </w:r>
      <w:r w:rsidRPr="0033050E">
        <w:rPr>
          <w:rFonts w:ascii="Arial" w:eastAsia="Calibri" w:hAnsi="Arial" w:cs="Arial"/>
        </w:rPr>
        <w:t xml:space="preserve">ren. Dies gelte </w:t>
      </w:r>
      <w:r w:rsidR="00F144DC">
        <w:rPr>
          <w:rFonts w:ascii="Arial" w:eastAsia="Calibri" w:hAnsi="Arial" w:cs="Arial"/>
        </w:rPr>
        <w:t>weiter während</w:t>
      </w:r>
      <w:r w:rsidRPr="0033050E">
        <w:rPr>
          <w:rFonts w:ascii="Arial" w:eastAsia="Calibri" w:hAnsi="Arial" w:cs="Arial"/>
        </w:rPr>
        <w:t xml:space="preserve"> </w:t>
      </w:r>
      <w:r w:rsidR="00F144DC">
        <w:rPr>
          <w:rFonts w:ascii="Arial" w:eastAsia="Calibri" w:hAnsi="Arial" w:cs="Arial"/>
        </w:rPr>
        <w:t>der</w:t>
      </w:r>
      <w:r w:rsidRPr="0033050E">
        <w:rPr>
          <w:rFonts w:ascii="Arial" w:eastAsia="Calibri" w:hAnsi="Arial" w:cs="Arial"/>
        </w:rPr>
        <w:t xml:space="preserve"> Stillzeit, da der Säugling von der Jodversorgung über die Muttermilch abhängig ist. </w:t>
      </w:r>
      <w:r w:rsidR="00E2282F">
        <w:rPr>
          <w:rFonts w:ascii="Arial" w:eastAsia="Calibri" w:hAnsi="Arial" w:cs="Arial"/>
        </w:rPr>
        <w:t>„</w:t>
      </w:r>
      <w:r w:rsidRPr="0033050E">
        <w:rPr>
          <w:rFonts w:ascii="Arial" w:eastAsia="Calibri" w:hAnsi="Arial" w:cs="Arial"/>
        </w:rPr>
        <w:t xml:space="preserve">Auch bei Autoimmunerkrankungen wie Hashimoto ist eine entsprechende Supplementation unerlässlich – jedoch erst ab der 12. Schwangerschaftswoche. Dann </w:t>
      </w:r>
      <w:r w:rsidR="00746828">
        <w:rPr>
          <w:rFonts w:ascii="Arial" w:eastAsia="Calibri" w:hAnsi="Arial" w:cs="Arial"/>
        </w:rPr>
        <w:t xml:space="preserve">ist </w:t>
      </w:r>
      <w:r w:rsidRPr="0033050E">
        <w:rPr>
          <w:rFonts w:ascii="Arial" w:eastAsia="Calibri" w:hAnsi="Arial" w:cs="Arial"/>
        </w:rPr>
        <w:t>die fötale Schil</w:t>
      </w:r>
      <w:r w:rsidRPr="0033050E">
        <w:rPr>
          <w:rFonts w:ascii="Arial" w:eastAsia="Calibri" w:hAnsi="Arial" w:cs="Arial"/>
        </w:rPr>
        <w:t>d</w:t>
      </w:r>
      <w:r w:rsidRPr="0033050E">
        <w:rPr>
          <w:rFonts w:ascii="Arial" w:eastAsia="Calibri" w:hAnsi="Arial" w:cs="Arial"/>
        </w:rPr>
        <w:t xml:space="preserve">drüse </w:t>
      </w:r>
      <w:r w:rsidR="00746828">
        <w:rPr>
          <w:rFonts w:ascii="Arial" w:eastAsia="Calibri" w:hAnsi="Arial" w:cs="Arial"/>
        </w:rPr>
        <w:t xml:space="preserve">auf Jod angewiesen, da sie </w:t>
      </w:r>
      <w:r w:rsidRPr="0033050E">
        <w:rPr>
          <w:rFonts w:ascii="Arial" w:eastAsia="Calibri" w:hAnsi="Arial" w:cs="Arial"/>
        </w:rPr>
        <w:t>mit der eigenen Hormonpr</w:t>
      </w:r>
      <w:r w:rsidRPr="0033050E">
        <w:rPr>
          <w:rFonts w:ascii="Arial" w:eastAsia="Calibri" w:hAnsi="Arial" w:cs="Arial"/>
        </w:rPr>
        <w:t>o</w:t>
      </w:r>
      <w:r w:rsidRPr="0033050E">
        <w:rPr>
          <w:rFonts w:ascii="Arial" w:eastAsia="Calibri" w:hAnsi="Arial" w:cs="Arial"/>
        </w:rPr>
        <w:t>duktion</w:t>
      </w:r>
      <w:r w:rsidR="00746828">
        <w:rPr>
          <w:rFonts w:ascii="Arial" w:eastAsia="Calibri" w:hAnsi="Arial" w:cs="Arial"/>
        </w:rPr>
        <w:t xml:space="preserve"> startet</w:t>
      </w:r>
      <w:r w:rsidRPr="0033050E">
        <w:rPr>
          <w:rFonts w:ascii="Arial" w:eastAsia="Calibri" w:hAnsi="Arial" w:cs="Arial"/>
        </w:rPr>
        <w:t>. Diese Jodideinnahme hat, entgegen verbreit</w:t>
      </w:r>
      <w:r w:rsidRPr="0033050E">
        <w:rPr>
          <w:rFonts w:ascii="Arial" w:eastAsia="Calibri" w:hAnsi="Arial" w:cs="Arial"/>
        </w:rPr>
        <w:t>e</w:t>
      </w:r>
      <w:r w:rsidRPr="0033050E">
        <w:rPr>
          <w:rFonts w:ascii="Arial" w:eastAsia="Calibri" w:hAnsi="Arial" w:cs="Arial"/>
        </w:rPr>
        <w:t>ter Vorurteile, keinen Einfluss auf die Autoimmunerkrankung der Mutter</w:t>
      </w:r>
      <w:r w:rsidR="00AC1635">
        <w:rPr>
          <w:rFonts w:ascii="Arial" w:eastAsia="Calibri" w:hAnsi="Arial" w:cs="Arial"/>
        </w:rPr>
        <w:t xml:space="preserve"> </w:t>
      </w:r>
      <w:r w:rsidR="00AC1635" w:rsidRPr="00E2282F">
        <w:rPr>
          <w:rFonts w:ascii="Arial" w:eastAsia="Calibri" w:hAnsi="Arial" w:cs="Arial"/>
        </w:rPr>
        <w:t>(</w:t>
      </w:r>
      <w:r w:rsidR="000345B5" w:rsidRPr="00E2282F">
        <w:rPr>
          <w:rFonts w:ascii="Arial" w:eastAsia="Calibri" w:hAnsi="Arial" w:cs="Arial"/>
        </w:rPr>
        <w:t>5,6)</w:t>
      </w:r>
      <w:r w:rsidRPr="00E2282F">
        <w:rPr>
          <w:rFonts w:ascii="Arial" w:eastAsia="Calibri" w:hAnsi="Arial" w:cs="Arial"/>
        </w:rPr>
        <w:t>“,</w:t>
      </w:r>
      <w:r w:rsidRPr="0033050E">
        <w:rPr>
          <w:rFonts w:ascii="Arial" w:eastAsia="Calibri" w:hAnsi="Arial" w:cs="Arial"/>
        </w:rPr>
        <w:t xml:space="preserve"> </w:t>
      </w:r>
      <w:r w:rsidR="006262C4">
        <w:rPr>
          <w:rFonts w:ascii="Arial" w:eastAsia="Calibri" w:hAnsi="Arial" w:cs="Arial"/>
        </w:rPr>
        <w:t>klärte der Schilddrüsenexperte</w:t>
      </w:r>
      <w:r w:rsidRPr="0033050E">
        <w:rPr>
          <w:rFonts w:ascii="Arial" w:eastAsia="Calibri" w:hAnsi="Arial" w:cs="Arial"/>
        </w:rPr>
        <w:t xml:space="preserve"> </w:t>
      </w:r>
      <w:r w:rsidR="006262C4">
        <w:rPr>
          <w:rFonts w:ascii="Arial" w:eastAsia="Calibri" w:hAnsi="Arial" w:cs="Arial"/>
        </w:rPr>
        <w:t>auf</w:t>
      </w:r>
      <w:r w:rsidRPr="0033050E">
        <w:rPr>
          <w:rFonts w:ascii="Arial" w:eastAsia="Calibri" w:hAnsi="Arial" w:cs="Arial"/>
        </w:rPr>
        <w:t>. Eine Ausnahme bilde die Hyperthyreose der Mutter, zum Beispiel bei Morbus Basedow: Hier müsse nach Rücksprache mit dem Arzt entsprechend der Schilddrüsenfunktion weniger Jodid supplementiert werden.</w:t>
      </w:r>
      <w:r w:rsidR="00E322D1">
        <w:rPr>
          <w:rFonts w:ascii="Arial" w:eastAsia="Calibri" w:hAnsi="Arial" w:cs="Arial"/>
        </w:rPr>
        <w:t xml:space="preserve"> </w:t>
      </w:r>
    </w:p>
    <w:p w:rsidR="008C31F5" w:rsidRPr="008C31F5" w:rsidRDefault="008C31F5" w:rsidP="00D90EF2">
      <w:pPr>
        <w:spacing w:before="200"/>
        <w:jc w:val="both"/>
        <w:rPr>
          <w:rFonts w:ascii="Arial" w:eastAsia="Calibri" w:hAnsi="Arial" w:cs="Arial"/>
          <w:b/>
        </w:rPr>
      </w:pPr>
      <w:r w:rsidRPr="008C31F5">
        <w:rPr>
          <w:rFonts w:ascii="Arial" w:eastAsia="Calibri" w:hAnsi="Arial" w:cs="Arial"/>
          <w:b/>
        </w:rPr>
        <w:t>Folgen einer unzureichenden Jodaufnahme</w:t>
      </w:r>
    </w:p>
    <w:p w:rsidR="008C31F5" w:rsidRDefault="0016216F" w:rsidP="00D90EF2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33050E">
        <w:rPr>
          <w:rFonts w:ascii="Arial" w:eastAsia="Calibri" w:hAnsi="Arial" w:cs="Arial"/>
        </w:rPr>
        <w:t>W</w:t>
      </w:r>
      <w:r w:rsidR="008C31F5">
        <w:rPr>
          <w:rFonts w:ascii="Arial" w:eastAsia="Calibri" w:hAnsi="Arial" w:cs="Arial"/>
        </w:rPr>
        <w:t xml:space="preserve">enn </w:t>
      </w:r>
      <w:r w:rsidR="008C31F5" w:rsidRPr="00D90EF2">
        <w:rPr>
          <w:rFonts w:ascii="Arial" w:eastAsia="Calibri" w:hAnsi="Arial" w:cs="Arial"/>
        </w:rPr>
        <w:t>die Schi</w:t>
      </w:r>
      <w:r w:rsidR="008C31F5">
        <w:rPr>
          <w:rFonts w:ascii="Arial" w:eastAsia="Calibri" w:hAnsi="Arial" w:cs="Arial"/>
        </w:rPr>
        <w:t>l</w:t>
      </w:r>
      <w:r w:rsidR="0033050E">
        <w:rPr>
          <w:rFonts w:ascii="Arial" w:eastAsia="Calibri" w:hAnsi="Arial" w:cs="Arial"/>
        </w:rPr>
        <w:t xml:space="preserve">ddrüse nicht </w:t>
      </w:r>
      <w:r>
        <w:rPr>
          <w:rFonts w:ascii="Arial" w:eastAsia="Calibri" w:hAnsi="Arial" w:cs="Arial"/>
        </w:rPr>
        <w:t>genügend</w:t>
      </w:r>
      <w:r w:rsidR="0033050E">
        <w:rPr>
          <w:rFonts w:ascii="Arial" w:eastAsia="Calibri" w:hAnsi="Arial" w:cs="Arial"/>
        </w:rPr>
        <w:t xml:space="preserve"> Jod erhält, </w:t>
      </w:r>
      <w:r w:rsidR="008C31F5">
        <w:rPr>
          <w:rFonts w:ascii="Arial" w:eastAsia="Calibri" w:hAnsi="Arial" w:cs="Arial"/>
        </w:rPr>
        <w:t>vergrößern sich die</w:t>
      </w:r>
      <w:r w:rsidR="008C31F5" w:rsidRPr="00D90EF2">
        <w:rPr>
          <w:rFonts w:ascii="Arial" w:eastAsia="Calibri" w:hAnsi="Arial" w:cs="Arial"/>
        </w:rPr>
        <w:t xml:space="preserve"> Zellen</w:t>
      </w:r>
      <w:r w:rsidR="008C31F5" w:rsidRPr="00EE6547">
        <w:rPr>
          <w:rFonts w:ascii="Arial" w:eastAsia="Calibri" w:hAnsi="Arial" w:cs="Arial"/>
        </w:rPr>
        <w:t xml:space="preserve"> </w:t>
      </w:r>
      <w:r w:rsidR="008C31F5">
        <w:rPr>
          <w:rFonts w:ascii="Arial" w:eastAsia="Calibri" w:hAnsi="Arial" w:cs="Arial"/>
        </w:rPr>
        <w:t>des Organs</w:t>
      </w:r>
      <w:r w:rsidR="008C31F5" w:rsidRPr="00D90EF2">
        <w:rPr>
          <w:rFonts w:ascii="Arial" w:eastAsia="Calibri" w:hAnsi="Arial" w:cs="Arial"/>
        </w:rPr>
        <w:t>, um das wenige Jod für die Schil</w:t>
      </w:r>
      <w:r w:rsidR="008C31F5" w:rsidRPr="00D90EF2">
        <w:rPr>
          <w:rFonts w:ascii="Arial" w:eastAsia="Calibri" w:hAnsi="Arial" w:cs="Arial"/>
        </w:rPr>
        <w:t>d</w:t>
      </w:r>
      <w:r w:rsidR="008C31F5" w:rsidRPr="00D90EF2">
        <w:rPr>
          <w:rFonts w:ascii="Arial" w:eastAsia="Calibri" w:hAnsi="Arial" w:cs="Arial"/>
        </w:rPr>
        <w:t xml:space="preserve">drüsenhormonproduktion besonders effektiv zu nutzen. </w:t>
      </w:r>
      <w:r w:rsidR="00B3224B">
        <w:rPr>
          <w:rFonts w:ascii="Arial" w:eastAsia="Calibri" w:hAnsi="Arial" w:cs="Arial"/>
        </w:rPr>
        <w:t xml:space="preserve">Dadurch können sich eine Struma, </w:t>
      </w:r>
      <w:r w:rsidR="00B34196">
        <w:rPr>
          <w:rFonts w:ascii="Arial" w:eastAsia="Calibri" w:hAnsi="Arial" w:cs="Arial"/>
        </w:rPr>
        <w:t xml:space="preserve">d. h. </w:t>
      </w:r>
      <w:r w:rsidR="00B3224B">
        <w:rPr>
          <w:rFonts w:ascii="Arial" w:eastAsia="Calibri" w:hAnsi="Arial" w:cs="Arial"/>
        </w:rPr>
        <w:t xml:space="preserve">eine Vergrößerung der Schilddrüse, </w:t>
      </w:r>
      <w:r w:rsidR="00E322D1">
        <w:rPr>
          <w:rFonts w:ascii="Arial" w:eastAsia="Calibri" w:hAnsi="Arial" w:cs="Arial"/>
        </w:rPr>
        <w:t xml:space="preserve"> </w:t>
      </w:r>
      <w:r w:rsidR="008C31F5" w:rsidRPr="00D90EF2">
        <w:rPr>
          <w:rFonts w:ascii="Arial" w:eastAsia="Calibri" w:hAnsi="Arial" w:cs="Arial"/>
        </w:rPr>
        <w:t xml:space="preserve">und in Folge eine Schilddrüsenunterfunktion oder heiße beziehungsweise kalte Knoten entwickeln“, </w:t>
      </w:r>
      <w:r>
        <w:rPr>
          <w:rFonts w:ascii="Arial" w:eastAsia="Calibri" w:hAnsi="Arial" w:cs="Arial"/>
        </w:rPr>
        <w:t>warnte Gär</w:t>
      </w:r>
      <w:r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ner</w:t>
      </w:r>
      <w:r w:rsidR="008C31F5" w:rsidRPr="00D90EF2">
        <w:rPr>
          <w:rFonts w:ascii="Arial" w:eastAsia="Calibri" w:hAnsi="Arial" w:cs="Arial"/>
        </w:rPr>
        <w:t xml:space="preserve">. </w:t>
      </w:r>
      <w:r w:rsidR="008C31F5">
        <w:rPr>
          <w:rFonts w:ascii="Arial" w:eastAsia="Calibri" w:hAnsi="Arial" w:cs="Arial"/>
        </w:rPr>
        <w:t>„Dass i</w:t>
      </w:r>
      <w:r w:rsidR="008C31F5" w:rsidRPr="00D90EF2">
        <w:rPr>
          <w:rFonts w:ascii="Arial" w:eastAsia="Calibri" w:hAnsi="Arial" w:cs="Arial"/>
        </w:rPr>
        <w:t>n einem nicht unerheblichen Teil der deutschen Bevölkerung nach wie vor ein Jodmangel</w:t>
      </w:r>
      <w:r w:rsidR="008C31F5">
        <w:rPr>
          <w:rFonts w:ascii="Arial" w:eastAsia="Calibri" w:hAnsi="Arial" w:cs="Arial"/>
        </w:rPr>
        <w:t xml:space="preserve"> herrscht, hat kürzlich die DEGS-Studie </w:t>
      </w:r>
      <w:r w:rsidR="001D78AA">
        <w:rPr>
          <w:rFonts w:ascii="Arial" w:eastAsia="Calibri" w:hAnsi="Arial" w:cs="Arial"/>
        </w:rPr>
        <w:t>gezeigt</w:t>
      </w:r>
      <w:r w:rsidR="00E322D1">
        <w:rPr>
          <w:rFonts w:ascii="Arial" w:eastAsia="Calibri" w:hAnsi="Arial" w:cs="Arial"/>
        </w:rPr>
        <w:t xml:space="preserve">. </w:t>
      </w:r>
      <w:r w:rsidR="008C31F5">
        <w:rPr>
          <w:rFonts w:ascii="Arial" w:eastAsia="Calibri" w:hAnsi="Arial" w:cs="Arial"/>
        </w:rPr>
        <w:t xml:space="preserve">Entsprechend </w:t>
      </w:r>
      <w:r w:rsidR="00E322D1">
        <w:rPr>
          <w:rFonts w:ascii="Arial" w:eastAsia="Calibri" w:hAnsi="Arial" w:cs="Arial"/>
        </w:rPr>
        <w:t xml:space="preserve">ist es für mich </w:t>
      </w:r>
      <w:r w:rsidR="008C31F5">
        <w:rPr>
          <w:rFonts w:ascii="Arial" w:eastAsia="Calibri" w:hAnsi="Arial" w:cs="Arial"/>
        </w:rPr>
        <w:t>auch nicht verwunderlich, dass die</w:t>
      </w:r>
      <w:r w:rsidR="008C31F5" w:rsidRPr="00D90EF2">
        <w:rPr>
          <w:rFonts w:ascii="Arial" w:eastAsia="Calibri" w:hAnsi="Arial" w:cs="Arial"/>
        </w:rPr>
        <w:t xml:space="preserve"> Prävalenz an Strumen in Deutschland mit etwa 30 </w:t>
      </w:r>
      <w:r w:rsidR="001D78AA">
        <w:rPr>
          <w:rFonts w:ascii="Arial" w:eastAsia="Calibri" w:hAnsi="Arial" w:cs="Arial"/>
        </w:rPr>
        <w:t>Prozent</w:t>
      </w:r>
      <w:r w:rsidR="008C31F5" w:rsidRPr="00D90EF2">
        <w:rPr>
          <w:rFonts w:ascii="Arial" w:eastAsia="Calibri" w:hAnsi="Arial" w:cs="Arial"/>
        </w:rPr>
        <w:t xml:space="preserve"> verhältnismäßig hoch</w:t>
      </w:r>
      <w:r w:rsidR="008C31F5">
        <w:rPr>
          <w:rFonts w:ascii="Arial" w:eastAsia="Calibri" w:hAnsi="Arial" w:cs="Arial"/>
        </w:rPr>
        <w:t xml:space="preserve"> ist</w:t>
      </w:r>
      <w:r w:rsidR="008C31F5" w:rsidRPr="00D90EF2">
        <w:rPr>
          <w:rFonts w:ascii="Arial" w:eastAsia="Calibri" w:hAnsi="Arial" w:cs="Arial"/>
        </w:rPr>
        <w:t>.</w:t>
      </w:r>
      <w:r w:rsidR="001D78AA">
        <w:rPr>
          <w:rFonts w:ascii="Arial" w:eastAsia="Calibri" w:hAnsi="Arial" w:cs="Arial"/>
        </w:rPr>
        <w:t xml:space="preserve"> </w:t>
      </w:r>
      <w:r w:rsidR="008C31F5" w:rsidRPr="00D90EF2">
        <w:rPr>
          <w:rFonts w:ascii="Arial" w:eastAsia="Calibri" w:hAnsi="Arial" w:cs="Arial"/>
        </w:rPr>
        <w:t>Eine ausreichende Jodversor</w:t>
      </w:r>
      <w:r w:rsidR="001D78AA">
        <w:rPr>
          <w:rFonts w:ascii="Arial" w:eastAsia="Calibri" w:hAnsi="Arial" w:cs="Arial"/>
        </w:rPr>
        <w:t>gung besteht</w:t>
      </w:r>
      <w:r w:rsidR="008C31F5" w:rsidRPr="00D90EF2">
        <w:rPr>
          <w:rFonts w:ascii="Arial" w:eastAsia="Calibri" w:hAnsi="Arial" w:cs="Arial"/>
        </w:rPr>
        <w:t xml:space="preserve"> laut WHO-Klassifikation erst ab einer Prä</w:t>
      </w:r>
      <w:r w:rsidR="001D78AA">
        <w:rPr>
          <w:rFonts w:ascii="Arial" w:eastAsia="Calibri" w:hAnsi="Arial" w:cs="Arial"/>
        </w:rPr>
        <w:t xml:space="preserve">valenz von unter 5 Prozent“, </w:t>
      </w:r>
      <w:r w:rsidR="00E2282F">
        <w:rPr>
          <w:rFonts w:ascii="Arial" w:eastAsia="Calibri" w:hAnsi="Arial" w:cs="Arial"/>
        </w:rPr>
        <w:t>sagte</w:t>
      </w:r>
      <w:r w:rsidR="001D78AA">
        <w:rPr>
          <w:rFonts w:ascii="Arial" w:eastAsia="Calibri" w:hAnsi="Arial" w:cs="Arial"/>
        </w:rPr>
        <w:t xml:space="preserve"> </w:t>
      </w:r>
      <w:r w:rsidR="006262C4">
        <w:rPr>
          <w:rFonts w:ascii="Arial" w:eastAsia="Calibri" w:hAnsi="Arial" w:cs="Arial"/>
        </w:rPr>
        <w:t>der AKJ-Vorsitzende</w:t>
      </w:r>
      <w:r w:rsidR="001D78AA">
        <w:rPr>
          <w:rFonts w:ascii="Arial" w:eastAsia="Calibri" w:hAnsi="Arial" w:cs="Arial"/>
        </w:rPr>
        <w:t>.</w:t>
      </w:r>
      <w:r w:rsidR="008C31F5">
        <w:rPr>
          <w:rFonts w:ascii="Arial" w:eastAsia="Calibri" w:hAnsi="Arial" w:cs="Arial"/>
        </w:rPr>
        <w:t xml:space="preserve"> </w:t>
      </w:r>
      <w:r w:rsidR="008C31F5" w:rsidRPr="00D90EF2">
        <w:rPr>
          <w:rFonts w:ascii="Arial" w:eastAsia="Calibri" w:hAnsi="Arial" w:cs="Arial"/>
        </w:rPr>
        <w:t>„Etwa 120.000 Deutsche werden jährlich an der Schilddrüse operiert. Weitere 60.000 müssen sich einer Radiojod-Therapie unterziehen, mit der beispiel</w:t>
      </w:r>
      <w:r w:rsidR="008C31F5" w:rsidRPr="00D90EF2">
        <w:rPr>
          <w:rFonts w:ascii="Arial" w:eastAsia="Calibri" w:hAnsi="Arial" w:cs="Arial"/>
        </w:rPr>
        <w:t>s</w:t>
      </w:r>
      <w:r w:rsidR="008C31F5" w:rsidRPr="00D90EF2">
        <w:rPr>
          <w:rFonts w:ascii="Arial" w:eastAsia="Calibri" w:hAnsi="Arial" w:cs="Arial"/>
        </w:rPr>
        <w:t>weise heiße Kno</w:t>
      </w:r>
      <w:r w:rsidR="006262C4">
        <w:rPr>
          <w:rFonts w:ascii="Arial" w:eastAsia="Calibri" w:hAnsi="Arial" w:cs="Arial"/>
        </w:rPr>
        <w:t>ten therapiert werden (7</w:t>
      </w:r>
      <w:r w:rsidR="001D78AA">
        <w:rPr>
          <w:rFonts w:ascii="Arial" w:eastAsia="Calibri" w:hAnsi="Arial" w:cs="Arial"/>
        </w:rPr>
        <w:t>)</w:t>
      </w:r>
      <w:r w:rsidR="008C31F5" w:rsidRPr="00D90EF2">
        <w:rPr>
          <w:rFonts w:ascii="Arial" w:eastAsia="Calibri" w:hAnsi="Arial" w:cs="Arial"/>
        </w:rPr>
        <w:t>.</w:t>
      </w:r>
      <w:r w:rsidR="001D78AA">
        <w:rPr>
          <w:rFonts w:ascii="Arial" w:eastAsia="Calibri" w:hAnsi="Arial" w:cs="Arial"/>
        </w:rPr>
        <w:t>“</w:t>
      </w:r>
      <w:r w:rsidR="00C6369C">
        <w:rPr>
          <w:rFonts w:ascii="Arial" w:eastAsia="Calibri" w:hAnsi="Arial" w:cs="Arial"/>
        </w:rPr>
        <w:t xml:space="preserve"> </w:t>
      </w:r>
      <w:r w:rsidR="008C31F5" w:rsidRPr="00D90EF2">
        <w:rPr>
          <w:rFonts w:ascii="Arial" w:eastAsia="Calibri" w:hAnsi="Arial" w:cs="Arial"/>
        </w:rPr>
        <w:t xml:space="preserve">Oft folge auf die Behandlungen eine lebenslange medikamentöse Therapie. Ein </w:t>
      </w:r>
      <w:r w:rsidR="008C31F5" w:rsidRPr="00D90EF2">
        <w:rPr>
          <w:rFonts w:ascii="Arial" w:eastAsia="Calibri" w:hAnsi="Arial" w:cs="Arial"/>
        </w:rPr>
        <w:lastRenderedPageBreak/>
        <w:t>Großteil davon ließ</w:t>
      </w:r>
      <w:r w:rsidR="00B038F1">
        <w:rPr>
          <w:rFonts w:ascii="Arial" w:eastAsia="Calibri" w:hAnsi="Arial" w:cs="Arial"/>
        </w:rPr>
        <w:t>e</w:t>
      </w:r>
      <w:r w:rsidR="008C31F5" w:rsidRPr="00D90EF2">
        <w:rPr>
          <w:rFonts w:ascii="Arial" w:eastAsia="Calibri" w:hAnsi="Arial" w:cs="Arial"/>
        </w:rPr>
        <w:t xml:space="preserve"> sich sicher</w:t>
      </w:r>
      <w:r w:rsidR="006262C4">
        <w:rPr>
          <w:rFonts w:ascii="Arial" w:eastAsia="Calibri" w:hAnsi="Arial" w:cs="Arial"/>
        </w:rPr>
        <w:t xml:space="preserve">, so Gärtner, </w:t>
      </w:r>
      <w:r w:rsidR="008C31F5" w:rsidRPr="00D90EF2">
        <w:rPr>
          <w:rFonts w:ascii="Arial" w:eastAsia="Calibri" w:hAnsi="Arial" w:cs="Arial"/>
        </w:rPr>
        <w:t>durch eine au</w:t>
      </w:r>
      <w:r w:rsidR="008C31F5" w:rsidRPr="00D90EF2">
        <w:rPr>
          <w:rFonts w:ascii="Arial" w:eastAsia="Calibri" w:hAnsi="Arial" w:cs="Arial"/>
        </w:rPr>
        <w:t>s</w:t>
      </w:r>
      <w:r w:rsidR="008C31F5" w:rsidRPr="00D90EF2">
        <w:rPr>
          <w:rFonts w:ascii="Arial" w:eastAsia="Calibri" w:hAnsi="Arial" w:cs="Arial"/>
        </w:rPr>
        <w:t>reichende Jodzufuhr ver</w:t>
      </w:r>
      <w:r w:rsidR="008C31F5">
        <w:rPr>
          <w:rFonts w:ascii="Arial" w:eastAsia="Calibri" w:hAnsi="Arial" w:cs="Arial"/>
        </w:rPr>
        <w:t>meiden.</w:t>
      </w:r>
    </w:p>
    <w:p w:rsidR="004F3216" w:rsidRDefault="004F3216" w:rsidP="004F321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Langfassung: </w:t>
      </w:r>
      <w:r w:rsidR="00C96516">
        <w:rPr>
          <w:rFonts w:ascii="Arial" w:eastAsia="Calibri" w:hAnsi="Arial" w:cs="Arial"/>
          <w:i/>
        </w:rPr>
        <w:t>6.953</w:t>
      </w:r>
      <w:r>
        <w:rPr>
          <w:rFonts w:ascii="Arial" w:eastAsia="Calibri" w:hAnsi="Arial" w:cs="Arial"/>
          <w:i/>
        </w:rPr>
        <w:t xml:space="preserve"> Zeichen inkl. Leerzeichen</w:t>
      </w:r>
    </w:p>
    <w:p w:rsidR="004F3216" w:rsidRDefault="004F3216" w:rsidP="000345B5">
      <w:pPr>
        <w:jc w:val="both"/>
        <w:rPr>
          <w:rFonts w:ascii="Arial" w:eastAsia="Calibri" w:hAnsi="Arial" w:cs="Arial"/>
          <w:b/>
        </w:rPr>
      </w:pPr>
    </w:p>
    <w:p w:rsidR="00E322D1" w:rsidRDefault="00EC08AD" w:rsidP="000345B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Quelle</w:t>
      </w:r>
      <w:r w:rsidR="00E56EA2">
        <w:rPr>
          <w:rFonts w:ascii="Arial" w:eastAsia="Calibri" w:hAnsi="Arial" w:cs="Arial"/>
          <w:b/>
        </w:rPr>
        <w:t>n</w:t>
      </w:r>
      <w:r>
        <w:rPr>
          <w:rFonts w:ascii="Arial" w:eastAsia="Calibri" w:hAnsi="Arial" w:cs="Arial"/>
          <w:b/>
        </w:rPr>
        <w:t>:</w:t>
      </w:r>
    </w:p>
    <w:p w:rsidR="00E322D1" w:rsidRPr="00B32791" w:rsidRDefault="008262C7" w:rsidP="00B32791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Symposium “</w:t>
      </w:r>
      <w:r w:rsidR="00E322D1" w:rsidRPr="00B32791">
        <w:rPr>
          <w:rFonts w:ascii="Arial" w:hAnsi="Arial" w:cs="Arial"/>
        </w:rPr>
        <w:t>Update Schilddrüse und Ernährung – die DEGS-Bilanz: Jodversorgung und Jodmangelprophyl</w:t>
      </w:r>
      <w:r w:rsidR="00E322D1" w:rsidRPr="00B32791">
        <w:rPr>
          <w:rFonts w:ascii="Arial" w:hAnsi="Arial" w:cs="Arial"/>
        </w:rPr>
        <w:t>a</w:t>
      </w:r>
      <w:r w:rsidR="00E322D1" w:rsidRPr="00B32791">
        <w:rPr>
          <w:rFonts w:ascii="Arial" w:hAnsi="Arial" w:cs="Arial"/>
        </w:rPr>
        <w:t xml:space="preserve">xe in Deutschland“ des Arbeitskreises Jodmangel e.V., 18. September 2015, </w:t>
      </w:r>
      <w:r w:rsidR="00B32791" w:rsidRPr="00B32791">
        <w:rPr>
          <w:rFonts w:ascii="Arial" w:hAnsi="Arial" w:cs="Arial"/>
        </w:rPr>
        <w:t>23. Aachener Diätetik Fortbildung 2015 des Verbandes für Ernährung</w:t>
      </w:r>
      <w:r w:rsidR="00B32791">
        <w:rPr>
          <w:rFonts w:ascii="Arial" w:hAnsi="Arial" w:cs="Arial"/>
        </w:rPr>
        <w:t xml:space="preserve"> </w:t>
      </w:r>
      <w:r w:rsidR="00B32791" w:rsidRPr="00B32791">
        <w:rPr>
          <w:rFonts w:ascii="Arial" w:hAnsi="Arial" w:cs="Arial"/>
        </w:rPr>
        <w:t>und Diätetik e.V.</w:t>
      </w:r>
      <w:r w:rsidR="00B32791">
        <w:rPr>
          <w:rFonts w:ascii="Arial" w:hAnsi="Arial" w:cs="Arial"/>
        </w:rPr>
        <w:t>,</w:t>
      </w:r>
      <w:r w:rsidR="00B32791" w:rsidRPr="00B32791">
        <w:rPr>
          <w:rFonts w:ascii="Arial" w:hAnsi="Arial" w:cs="Arial"/>
        </w:rPr>
        <w:t xml:space="preserve"> </w:t>
      </w:r>
      <w:r w:rsidR="00E322D1" w:rsidRPr="00B32791">
        <w:rPr>
          <w:rFonts w:ascii="Arial" w:hAnsi="Arial" w:cs="Arial"/>
        </w:rPr>
        <w:t>Aachen</w:t>
      </w:r>
    </w:p>
    <w:p w:rsidR="00E322D1" w:rsidRPr="000345B5" w:rsidRDefault="00E322D1" w:rsidP="00E322D1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45CFD">
        <w:rPr>
          <w:rFonts w:ascii="Arial" w:hAnsi="Arial" w:cs="Arial"/>
          <w:lang w:val="en-US"/>
        </w:rPr>
        <w:t>Johner SA et al.: Examination of iodine status in the German population: an example for methodological pi</w:t>
      </w:r>
      <w:r w:rsidRPr="00745CFD">
        <w:rPr>
          <w:rFonts w:ascii="Arial" w:hAnsi="Arial" w:cs="Arial"/>
          <w:lang w:val="en-US"/>
        </w:rPr>
        <w:t>t</w:t>
      </w:r>
      <w:r w:rsidRPr="00745CFD">
        <w:rPr>
          <w:rFonts w:ascii="Arial" w:hAnsi="Arial" w:cs="Arial"/>
          <w:lang w:val="en-US"/>
        </w:rPr>
        <w:t>falls of the current approach of iodine status asses</w:t>
      </w:r>
      <w:r w:rsidRPr="00745CFD">
        <w:rPr>
          <w:rFonts w:ascii="Arial" w:hAnsi="Arial" w:cs="Arial"/>
          <w:lang w:val="en-US"/>
        </w:rPr>
        <w:t>s</w:t>
      </w:r>
      <w:r w:rsidRPr="00745CFD">
        <w:rPr>
          <w:rFonts w:ascii="Arial" w:hAnsi="Arial" w:cs="Arial"/>
          <w:lang w:val="en-US"/>
        </w:rPr>
        <w:t xml:space="preserve">ment Is measurement of urinary iodine concentration consistently reliable to assess iodine status? </w:t>
      </w:r>
      <w:r w:rsidRPr="000345B5">
        <w:rPr>
          <w:rFonts w:ascii="Arial" w:hAnsi="Arial" w:cs="Arial"/>
          <w:lang w:val="en-US"/>
        </w:rPr>
        <w:t>Eur J Nutr, DOI 10.1007/s00394-015-0941-y</w:t>
      </w:r>
    </w:p>
    <w:p w:rsidR="001151F8" w:rsidRPr="000A1FBC" w:rsidRDefault="000A1FBC" w:rsidP="000A1FBC">
      <w:pPr>
        <w:pStyle w:val="Listenabsatz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Gärtner R et al: </w:t>
      </w:r>
      <w:r w:rsidRPr="000A1FBC">
        <w:rPr>
          <w:rFonts w:ascii="Arial" w:hAnsi="Arial" w:cs="Arial"/>
          <w:lang w:val="en-GB"/>
        </w:rPr>
        <w:t xml:space="preserve">Plasma selenium, iodine excretion and prevalence of autoimmune thyroiditis in omnivores, vegetarians and vegans. </w:t>
      </w:r>
      <w:r>
        <w:rPr>
          <w:rFonts w:ascii="Arial" w:hAnsi="Arial" w:cs="Arial"/>
          <w:lang w:val="en-GB"/>
        </w:rPr>
        <w:t>Endocine Society 2011 (A</w:t>
      </w:r>
      <w:r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stract)</w:t>
      </w:r>
    </w:p>
    <w:p w:rsidR="00AC1635" w:rsidRDefault="00AC1635" w:rsidP="00AC1635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Zimmermann MB: T</w:t>
      </w:r>
      <w:r w:rsidRPr="00AC1635">
        <w:rPr>
          <w:rFonts w:ascii="Arial" w:hAnsi="Arial" w:cs="Arial"/>
          <w:lang w:val="en-US"/>
        </w:rPr>
        <w:t xml:space="preserve">he impact of </w:t>
      </w:r>
      <w:r w:rsidR="00E2282F">
        <w:rPr>
          <w:rFonts w:ascii="Arial" w:hAnsi="Arial" w:cs="Arial"/>
          <w:lang w:val="en-US"/>
        </w:rPr>
        <w:t>iodis</w:t>
      </w:r>
      <w:r w:rsidR="00E2282F" w:rsidRPr="00AC1635">
        <w:rPr>
          <w:rFonts w:ascii="Arial" w:hAnsi="Arial" w:cs="Arial"/>
          <w:lang w:val="en-US"/>
        </w:rPr>
        <w:t>ed</w:t>
      </w:r>
      <w:r w:rsidRPr="00AC1635">
        <w:rPr>
          <w:rFonts w:ascii="Arial" w:hAnsi="Arial" w:cs="Arial"/>
          <w:lang w:val="en-US"/>
        </w:rPr>
        <w:t xml:space="preserve"> salt or iodine supplements on iodine status during </w:t>
      </w:r>
      <w:r w:rsidR="00E2282F" w:rsidRPr="00AC1635">
        <w:rPr>
          <w:rFonts w:ascii="Arial" w:hAnsi="Arial" w:cs="Arial"/>
          <w:lang w:val="en-US"/>
        </w:rPr>
        <w:t>pregnancy</w:t>
      </w:r>
      <w:r w:rsidRPr="00AC1635">
        <w:rPr>
          <w:rFonts w:ascii="Arial" w:hAnsi="Arial" w:cs="Arial"/>
          <w:lang w:val="en-US"/>
        </w:rPr>
        <w:t>, lact</w:t>
      </w:r>
      <w:r w:rsidRPr="00AC1635">
        <w:rPr>
          <w:rFonts w:ascii="Arial" w:hAnsi="Arial" w:cs="Arial"/>
          <w:lang w:val="en-US"/>
        </w:rPr>
        <w:t>a</w:t>
      </w:r>
      <w:r w:rsidRPr="00AC1635">
        <w:rPr>
          <w:rFonts w:ascii="Arial" w:hAnsi="Arial" w:cs="Arial"/>
          <w:lang w:val="en-US"/>
        </w:rPr>
        <w:t>tion and infancy</w:t>
      </w:r>
      <w:r w:rsidR="000345B5">
        <w:rPr>
          <w:rFonts w:ascii="Arial" w:hAnsi="Arial" w:cs="Arial"/>
          <w:lang w:val="en-US"/>
        </w:rPr>
        <w:t xml:space="preserve">. Public Health </w:t>
      </w:r>
      <w:r w:rsidR="00E2282F">
        <w:rPr>
          <w:rFonts w:ascii="Arial" w:hAnsi="Arial" w:cs="Arial"/>
          <w:lang w:val="en-US"/>
        </w:rPr>
        <w:t>Nutrition</w:t>
      </w:r>
      <w:r w:rsidR="000345B5">
        <w:rPr>
          <w:rFonts w:ascii="Arial" w:hAnsi="Arial" w:cs="Arial"/>
          <w:lang w:val="en-US"/>
        </w:rPr>
        <w:t xml:space="preserve"> 2007</w:t>
      </w:r>
      <w:r>
        <w:rPr>
          <w:rFonts w:ascii="Arial" w:hAnsi="Arial" w:cs="Arial"/>
          <w:lang w:val="en-US"/>
        </w:rPr>
        <w:t xml:space="preserve"> 10(12A), 1584-1595</w:t>
      </w:r>
    </w:p>
    <w:p w:rsidR="00B25184" w:rsidRDefault="00B25184" w:rsidP="00B2518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25184">
        <w:rPr>
          <w:rFonts w:ascii="Arial" w:hAnsi="Arial" w:cs="Arial"/>
          <w:lang w:val="en-US"/>
        </w:rPr>
        <w:t xml:space="preserve">Antonangeli L </w:t>
      </w:r>
      <w:r>
        <w:rPr>
          <w:rFonts w:ascii="Arial" w:hAnsi="Arial" w:cs="Arial"/>
          <w:lang w:val="en-US"/>
        </w:rPr>
        <w:t>et al.</w:t>
      </w:r>
      <w:r w:rsidRPr="00B25184">
        <w:rPr>
          <w:rFonts w:ascii="Arial" w:hAnsi="Arial" w:cs="Arial"/>
          <w:lang w:val="en-US"/>
        </w:rPr>
        <w:t xml:space="preserve">: </w:t>
      </w:r>
      <w:r w:rsidR="00AC1635" w:rsidRPr="00B25184">
        <w:rPr>
          <w:rFonts w:ascii="Arial" w:hAnsi="Arial" w:cs="Arial"/>
          <w:lang w:val="en-US"/>
        </w:rPr>
        <w:t>Comparison of two different doses of iodide in the prevention of gestational goiter in ma</w:t>
      </w:r>
      <w:r w:rsidR="00AC1635" w:rsidRPr="00B25184">
        <w:rPr>
          <w:rFonts w:ascii="Arial" w:hAnsi="Arial" w:cs="Arial"/>
          <w:lang w:val="en-US"/>
        </w:rPr>
        <w:t>r</w:t>
      </w:r>
      <w:r w:rsidR="00AC1635" w:rsidRPr="00B25184">
        <w:rPr>
          <w:rFonts w:ascii="Arial" w:hAnsi="Arial" w:cs="Arial"/>
          <w:lang w:val="en-US"/>
        </w:rPr>
        <w:t>ginal iodine deficiency: a longitudinal study.</w:t>
      </w:r>
      <w:r w:rsidRPr="00B25184">
        <w:rPr>
          <w:rFonts w:ascii="Arial" w:hAnsi="Arial" w:cs="Arial"/>
          <w:lang w:val="en-US"/>
        </w:rPr>
        <w:t xml:space="preserve"> Eur J E</w:t>
      </w:r>
      <w:r w:rsidRPr="00B25184">
        <w:rPr>
          <w:rFonts w:ascii="Arial" w:hAnsi="Arial" w:cs="Arial"/>
          <w:lang w:val="en-US"/>
        </w:rPr>
        <w:t>n</w:t>
      </w:r>
      <w:r w:rsidRPr="00B25184">
        <w:rPr>
          <w:rFonts w:ascii="Arial" w:hAnsi="Arial" w:cs="Arial"/>
          <w:lang w:val="en-US"/>
        </w:rPr>
        <w:t>docrinol. 2002 Jul;147(1):29-34.</w:t>
      </w:r>
    </w:p>
    <w:p w:rsidR="00B25184" w:rsidRDefault="00B25184" w:rsidP="00B2518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25184">
        <w:rPr>
          <w:rFonts w:ascii="Arial" w:hAnsi="Arial" w:cs="Arial"/>
          <w:lang w:val="en-US"/>
        </w:rPr>
        <w:t>Nøhr SB</w:t>
      </w:r>
      <w:r>
        <w:rPr>
          <w:rFonts w:ascii="Arial" w:hAnsi="Arial" w:cs="Arial"/>
          <w:lang w:val="en-US"/>
        </w:rPr>
        <w:t xml:space="preserve"> et al.: </w:t>
      </w:r>
      <w:r w:rsidRPr="00B25184">
        <w:rPr>
          <w:rFonts w:ascii="Arial" w:hAnsi="Arial" w:cs="Arial"/>
          <w:lang w:val="en-US"/>
        </w:rPr>
        <w:t>Postpartum thyroid dysfunction in pre</w:t>
      </w:r>
      <w:r w:rsidRPr="00B25184">
        <w:rPr>
          <w:rFonts w:ascii="Arial" w:hAnsi="Arial" w:cs="Arial"/>
          <w:lang w:val="en-US"/>
        </w:rPr>
        <w:t>g</w:t>
      </w:r>
      <w:r w:rsidRPr="00B25184">
        <w:rPr>
          <w:rFonts w:ascii="Arial" w:hAnsi="Arial" w:cs="Arial"/>
          <w:lang w:val="en-US"/>
        </w:rPr>
        <w:t>nant thyroid peroxidase antibody-positive women living in an area with mild to moderate iodine deficiency: is iodine supplementation safe?</w:t>
      </w:r>
      <w:r>
        <w:rPr>
          <w:rFonts w:ascii="Arial" w:hAnsi="Arial" w:cs="Arial"/>
          <w:lang w:val="en-US"/>
        </w:rPr>
        <w:t xml:space="preserve"> </w:t>
      </w:r>
      <w:r w:rsidRPr="00B25184">
        <w:rPr>
          <w:rFonts w:ascii="Arial" w:hAnsi="Arial" w:cs="Arial"/>
          <w:lang w:val="en-US"/>
        </w:rPr>
        <w:t>J Clin Endocrinol Metab. 2000 Sep;85(9):3191-8.</w:t>
      </w:r>
    </w:p>
    <w:p w:rsidR="00746828" w:rsidRPr="00B25184" w:rsidRDefault="00746828" w:rsidP="00746828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B25184">
        <w:rPr>
          <w:rFonts w:ascii="Arial" w:hAnsi="Arial" w:cs="Arial"/>
          <w:lang w:val="en-US"/>
        </w:rPr>
        <w:t>Papillon-Studie (Schilddrüsen-Initiative Papillon)</w:t>
      </w:r>
    </w:p>
    <w:p w:rsidR="00E322D1" w:rsidRPr="00495674" w:rsidRDefault="008262C7" w:rsidP="008262C7">
      <w:pPr>
        <w:pStyle w:val="Listenabsatz"/>
        <w:tabs>
          <w:tab w:val="left" w:pos="2055"/>
        </w:tabs>
        <w:spacing w:before="6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7BE3" w:rsidRDefault="00E37BE3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Abdruck honorarfrei / Beleg erbeten</w:t>
      </w:r>
    </w:p>
    <w:p w:rsidR="00C96516" w:rsidRDefault="00C96516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7BE3" w:rsidRDefault="00E37BE3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Arbeitskreis Jodmangel</w:t>
      </w:r>
      <w:r w:rsidR="00892684">
        <w:rPr>
          <w:rFonts w:ascii="Arial" w:eastAsia="Calibri" w:hAnsi="Arial" w:cs="Arial"/>
          <w:sz w:val="20"/>
          <w:szCs w:val="20"/>
        </w:rPr>
        <w:t xml:space="preserve"> e.V.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</w:p>
    <w:p w:rsidR="00E37BE3" w:rsidRDefault="0074682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Katja Jung</w:t>
      </w:r>
      <w:r w:rsidR="00E37BE3">
        <w:rPr>
          <w:rFonts w:ascii="Arial" w:eastAsia="Calibri" w:hAnsi="Arial" w:cs="Arial"/>
          <w:sz w:val="20"/>
          <w:szCs w:val="20"/>
        </w:rPr>
        <w:t>, Dirk Fischer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E37BE3" w:rsidRDefault="001D63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069 / 2470 6796, </w:t>
      </w:r>
      <w:r w:rsidR="00E37BE3">
        <w:rPr>
          <w:rFonts w:ascii="Arial" w:eastAsia="Calibri" w:hAnsi="Arial" w:cs="Arial"/>
          <w:sz w:val="20"/>
          <w:szCs w:val="20"/>
        </w:rPr>
        <w:t>Fax: 069 / 7076 8753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 ak@jodmangel.de</w:t>
      </w:r>
    </w:p>
    <w:p w:rsidR="00E37BE3" w:rsidRDefault="00EE75A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hyperlink r:id="rId8" w:history="1">
        <w:r w:rsidR="003E466F" w:rsidRPr="00CD3731">
          <w:rPr>
            <w:rStyle w:val="Hyperlink"/>
            <w:rFonts w:ascii="Arial" w:eastAsia="Calibri" w:hAnsi="Arial" w:cs="Arial"/>
            <w:sz w:val="20"/>
            <w:szCs w:val="20"/>
          </w:rPr>
          <w:t>www.jodmangel.de</w:t>
        </w:r>
      </w:hyperlink>
    </w:p>
    <w:p w:rsidR="00892684" w:rsidRDefault="0089268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92684" w:rsidRDefault="0089268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1. Vorsitzen</w:t>
      </w:r>
      <w:r>
        <w:rPr>
          <w:rFonts w:ascii="Arial" w:hAnsi="Arial" w:cs="Arial"/>
          <w:noProof/>
          <w:sz w:val="20"/>
          <w:szCs w:val="20"/>
          <w:lang w:eastAsia="de-DE"/>
        </w:rPr>
        <w:t>der: Prof. Dr. Roland Gärtner</w:t>
      </w:r>
    </w:p>
    <w:p w:rsidR="00A05FBC" w:rsidRDefault="0089268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Amtsgericht Frankfurt, VR 15167</w:t>
      </w:r>
    </w:p>
    <w:sectPr w:rsidR="00A0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5" w:rsidRDefault="003A4BC5" w:rsidP="003A4BC5">
      <w:pPr>
        <w:spacing w:after="0" w:line="240" w:lineRule="auto"/>
      </w:pPr>
      <w:r>
        <w:separator/>
      </w:r>
    </w:p>
  </w:endnote>
  <w:endnote w:type="continuationSeparator" w:id="0">
    <w:p w:rsidR="003A4BC5" w:rsidRDefault="003A4BC5" w:rsidP="003A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SemiLight-Plai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5" w:rsidRDefault="003A4BC5" w:rsidP="003A4BC5">
      <w:pPr>
        <w:spacing w:after="0" w:line="240" w:lineRule="auto"/>
      </w:pPr>
      <w:r>
        <w:separator/>
      </w:r>
    </w:p>
  </w:footnote>
  <w:footnote w:type="continuationSeparator" w:id="0">
    <w:p w:rsidR="003A4BC5" w:rsidRDefault="003A4BC5" w:rsidP="003A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5" w:rsidRDefault="003A4B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55"/>
    <w:multiLevelType w:val="hybridMultilevel"/>
    <w:tmpl w:val="06AE97E8"/>
    <w:lvl w:ilvl="0" w:tplc="13B8DE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3A2"/>
    <w:multiLevelType w:val="hybridMultilevel"/>
    <w:tmpl w:val="0CFA4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EE5"/>
    <w:multiLevelType w:val="hybridMultilevel"/>
    <w:tmpl w:val="EADEC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F3A0B"/>
    <w:multiLevelType w:val="hybridMultilevel"/>
    <w:tmpl w:val="0EDC9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543"/>
    <w:multiLevelType w:val="hybridMultilevel"/>
    <w:tmpl w:val="D12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ailMerge>
    <w:mainDocumentType w:val="formLetters"/>
    <w:dataType w:val="textFile"/>
    <w:activeRecord w:val="-1"/>
    <w:odso/>
  </w:mailMerge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3"/>
    <w:rsid w:val="000050C8"/>
    <w:rsid w:val="00007A48"/>
    <w:rsid w:val="00022CB0"/>
    <w:rsid w:val="00023823"/>
    <w:rsid w:val="000345B5"/>
    <w:rsid w:val="00043E38"/>
    <w:rsid w:val="00045D6C"/>
    <w:rsid w:val="000623EF"/>
    <w:rsid w:val="000632FF"/>
    <w:rsid w:val="000659E8"/>
    <w:rsid w:val="00066B3E"/>
    <w:rsid w:val="000A1F90"/>
    <w:rsid w:val="000A1FBC"/>
    <w:rsid w:val="000B2A5D"/>
    <w:rsid w:val="000B4A89"/>
    <w:rsid w:val="000B5187"/>
    <w:rsid w:val="000B7758"/>
    <w:rsid w:val="000C59CF"/>
    <w:rsid w:val="000D2254"/>
    <w:rsid w:val="000D6253"/>
    <w:rsid w:val="000E221E"/>
    <w:rsid w:val="001151F8"/>
    <w:rsid w:val="00115372"/>
    <w:rsid w:val="001227C5"/>
    <w:rsid w:val="001258E2"/>
    <w:rsid w:val="00132796"/>
    <w:rsid w:val="001479E0"/>
    <w:rsid w:val="00155C91"/>
    <w:rsid w:val="00160EE5"/>
    <w:rsid w:val="0016216F"/>
    <w:rsid w:val="00194910"/>
    <w:rsid w:val="001A3E96"/>
    <w:rsid w:val="001C4999"/>
    <w:rsid w:val="001C747E"/>
    <w:rsid w:val="001D3318"/>
    <w:rsid w:val="001D63CB"/>
    <w:rsid w:val="001D78AA"/>
    <w:rsid w:val="001F7AD6"/>
    <w:rsid w:val="002000D7"/>
    <w:rsid w:val="002039C7"/>
    <w:rsid w:val="002129C7"/>
    <w:rsid w:val="002144AA"/>
    <w:rsid w:val="002164CD"/>
    <w:rsid w:val="00224505"/>
    <w:rsid w:val="00225704"/>
    <w:rsid w:val="002331F9"/>
    <w:rsid w:val="002B7908"/>
    <w:rsid w:val="002D4409"/>
    <w:rsid w:val="002E4F12"/>
    <w:rsid w:val="003032FB"/>
    <w:rsid w:val="003129F6"/>
    <w:rsid w:val="00323375"/>
    <w:rsid w:val="00325817"/>
    <w:rsid w:val="0033050E"/>
    <w:rsid w:val="003331D4"/>
    <w:rsid w:val="00345A31"/>
    <w:rsid w:val="00356511"/>
    <w:rsid w:val="00360B47"/>
    <w:rsid w:val="00374C7F"/>
    <w:rsid w:val="003847BE"/>
    <w:rsid w:val="003870DD"/>
    <w:rsid w:val="003A4BC5"/>
    <w:rsid w:val="003B24A6"/>
    <w:rsid w:val="003C146B"/>
    <w:rsid w:val="003C3156"/>
    <w:rsid w:val="003D7D27"/>
    <w:rsid w:val="003E466F"/>
    <w:rsid w:val="00416078"/>
    <w:rsid w:val="004279FF"/>
    <w:rsid w:val="004532C0"/>
    <w:rsid w:val="00476603"/>
    <w:rsid w:val="0047745C"/>
    <w:rsid w:val="00483C4A"/>
    <w:rsid w:val="00483E04"/>
    <w:rsid w:val="0049118B"/>
    <w:rsid w:val="00493377"/>
    <w:rsid w:val="004976FA"/>
    <w:rsid w:val="004B2890"/>
    <w:rsid w:val="004B58E5"/>
    <w:rsid w:val="004C000C"/>
    <w:rsid w:val="004C5AC5"/>
    <w:rsid w:val="004E6CF9"/>
    <w:rsid w:val="004F3216"/>
    <w:rsid w:val="005021A1"/>
    <w:rsid w:val="00513D66"/>
    <w:rsid w:val="00521CC0"/>
    <w:rsid w:val="005255A1"/>
    <w:rsid w:val="00556282"/>
    <w:rsid w:val="005661F7"/>
    <w:rsid w:val="00567E05"/>
    <w:rsid w:val="00571C73"/>
    <w:rsid w:val="005C683D"/>
    <w:rsid w:val="005D7589"/>
    <w:rsid w:val="005E3230"/>
    <w:rsid w:val="0061379F"/>
    <w:rsid w:val="006218B6"/>
    <w:rsid w:val="0062200D"/>
    <w:rsid w:val="006262C4"/>
    <w:rsid w:val="00640964"/>
    <w:rsid w:val="00655662"/>
    <w:rsid w:val="00657D29"/>
    <w:rsid w:val="006825BF"/>
    <w:rsid w:val="006977F7"/>
    <w:rsid w:val="006B54A0"/>
    <w:rsid w:val="006B7D3D"/>
    <w:rsid w:val="006D4BED"/>
    <w:rsid w:val="006D74B4"/>
    <w:rsid w:val="007021B1"/>
    <w:rsid w:val="00703908"/>
    <w:rsid w:val="00723F72"/>
    <w:rsid w:val="00746828"/>
    <w:rsid w:val="00755C00"/>
    <w:rsid w:val="00762F1F"/>
    <w:rsid w:val="00767376"/>
    <w:rsid w:val="007B7F20"/>
    <w:rsid w:val="007C017D"/>
    <w:rsid w:val="007C3740"/>
    <w:rsid w:val="007C38CC"/>
    <w:rsid w:val="007C6555"/>
    <w:rsid w:val="007C6D57"/>
    <w:rsid w:val="007D76F4"/>
    <w:rsid w:val="007D7839"/>
    <w:rsid w:val="008012A9"/>
    <w:rsid w:val="008262C7"/>
    <w:rsid w:val="0086394C"/>
    <w:rsid w:val="00882B26"/>
    <w:rsid w:val="008842DB"/>
    <w:rsid w:val="00887164"/>
    <w:rsid w:val="00892684"/>
    <w:rsid w:val="008A3B24"/>
    <w:rsid w:val="008B301E"/>
    <w:rsid w:val="008B689F"/>
    <w:rsid w:val="008C31F5"/>
    <w:rsid w:val="008E404E"/>
    <w:rsid w:val="0090673A"/>
    <w:rsid w:val="009312F9"/>
    <w:rsid w:val="0093660C"/>
    <w:rsid w:val="00946B53"/>
    <w:rsid w:val="0095215C"/>
    <w:rsid w:val="00957FEE"/>
    <w:rsid w:val="00967007"/>
    <w:rsid w:val="009741F9"/>
    <w:rsid w:val="009B072D"/>
    <w:rsid w:val="009B2A27"/>
    <w:rsid w:val="009B3990"/>
    <w:rsid w:val="009C5640"/>
    <w:rsid w:val="009D0BFB"/>
    <w:rsid w:val="009E3926"/>
    <w:rsid w:val="009E39AD"/>
    <w:rsid w:val="009E5FCB"/>
    <w:rsid w:val="00A05FBC"/>
    <w:rsid w:val="00A32AE5"/>
    <w:rsid w:val="00A421BE"/>
    <w:rsid w:val="00A63909"/>
    <w:rsid w:val="00A708CB"/>
    <w:rsid w:val="00A770D7"/>
    <w:rsid w:val="00A923E4"/>
    <w:rsid w:val="00AA254F"/>
    <w:rsid w:val="00AA65E3"/>
    <w:rsid w:val="00AC1345"/>
    <w:rsid w:val="00AC1635"/>
    <w:rsid w:val="00AC2876"/>
    <w:rsid w:val="00AD582A"/>
    <w:rsid w:val="00AD6804"/>
    <w:rsid w:val="00AF01E7"/>
    <w:rsid w:val="00B034A1"/>
    <w:rsid w:val="00B038F1"/>
    <w:rsid w:val="00B04EAD"/>
    <w:rsid w:val="00B05453"/>
    <w:rsid w:val="00B151DB"/>
    <w:rsid w:val="00B226EA"/>
    <w:rsid w:val="00B25184"/>
    <w:rsid w:val="00B3224B"/>
    <w:rsid w:val="00B32791"/>
    <w:rsid w:val="00B336FC"/>
    <w:rsid w:val="00B34196"/>
    <w:rsid w:val="00B5319F"/>
    <w:rsid w:val="00B55CFA"/>
    <w:rsid w:val="00B6227A"/>
    <w:rsid w:val="00B65733"/>
    <w:rsid w:val="00B66C00"/>
    <w:rsid w:val="00B841FA"/>
    <w:rsid w:val="00B868B3"/>
    <w:rsid w:val="00B8708F"/>
    <w:rsid w:val="00B90F5B"/>
    <w:rsid w:val="00BA7886"/>
    <w:rsid w:val="00BB541E"/>
    <w:rsid w:val="00BC5B53"/>
    <w:rsid w:val="00BC76A2"/>
    <w:rsid w:val="00BF4DBE"/>
    <w:rsid w:val="00C11B73"/>
    <w:rsid w:val="00C178EB"/>
    <w:rsid w:val="00C21F8E"/>
    <w:rsid w:val="00C2689C"/>
    <w:rsid w:val="00C43A6E"/>
    <w:rsid w:val="00C6369C"/>
    <w:rsid w:val="00C74EBA"/>
    <w:rsid w:val="00C87362"/>
    <w:rsid w:val="00C96516"/>
    <w:rsid w:val="00C97254"/>
    <w:rsid w:val="00CA07E7"/>
    <w:rsid w:val="00CD0B7A"/>
    <w:rsid w:val="00CD47DC"/>
    <w:rsid w:val="00CD6EEF"/>
    <w:rsid w:val="00CF2647"/>
    <w:rsid w:val="00D0623C"/>
    <w:rsid w:val="00D11294"/>
    <w:rsid w:val="00D3192A"/>
    <w:rsid w:val="00D378D2"/>
    <w:rsid w:val="00D445E9"/>
    <w:rsid w:val="00D90EF2"/>
    <w:rsid w:val="00DB5E0D"/>
    <w:rsid w:val="00DD26E1"/>
    <w:rsid w:val="00DD4BE5"/>
    <w:rsid w:val="00DE005E"/>
    <w:rsid w:val="00DE587B"/>
    <w:rsid w:val="00E018A1"/>
    <w:rsid w:val="00E21C8A"/>
    <w:rsid w:val="00E2282F"/>
    <w:rsid w:val="00E322D1"/>
    <w:rsid w:val="00E329B1"/>
    <w:rsid w:val="00E37BE3"/>
    <w:rsid w:val="00E45D6F"/>
    <w:rsid w:val="00E5599E"/>
    <w:rsid w:val="00E56EA2"/>
    <w:rsid w:val="00E726A2"/>
    <w:rsid w:val="00E84771"/>
    <w:rsid w:val="00EA301A"/>
    <w:rsid w:val="00EA6F4F"/>
    <w:rsid w:val="00EB4597"/>
    <w:rsid w:val="00EC08AD"/>
    <w:rsid w:val="00EC335E"/>
    <w:rsid w:val="00EE1C84"/>
    <w:rsid w:val="00EE6547"/>
    <w:rsid w:val="00EE75AE"/>
    <w:rsid w:val="00F0155F"/>
    <w:rsid w:val="00F144DC"/>
    <w:rsid w:val="00F22E30"/>
    <w:rsid w:val="00F25C15"/>
    <w:rsid w:val="00F279AD"/>
    <w:rsid w:val="00F31484"/>
    <w:rsid w:val="00F676A0"/>
    <w:rsid w:val="00F715BA"/>
    <w:rsid w:val="00F72A95"/>
    <w:rsid w:val="00F741CC"/>
    <w:rsid w:val="00F749A8"/>
    <w:rsid w:val="00F76D1A"/>
    <w:rsid w:val="00F77132"/>
    <w:rsid w:val="00F81B19"/>
    <w:rsid w:val="00F84051"/>
    <w:rsid w:val="00FA47FB"/>
    <w:rsid w:val="00FB1939"/>
    <w:rsid w:val="00FC0C79"/>
    <w:rsid w:val="00FD1385"/>
    <w:rsid w:val="00FD4768"/>
    <w:rsid w:val="00FD53E6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  <w:style w:type="paragraph" w:styleId="Listenabsatz">
    <w:name w:val="List Paragraph"/>
    <w:basedOn w:val="Standard"/>
    <w:uiPriority w:val="34"/>
    <w:qFormat/>
    <w:rsid w:val="00E322D1"/>
    <w:pPr>
      <w:ind w:left="720"/>
      <w:contextualSpacing/>
    </w:pPr>
    <w:rPr>
      <w:rFonts w:ascii="TheSansSemiLight-Plain" w:eastAsia="Calibri" w:hAnsi="TheSansSemiLight-Plain"/>
    </w:rPr>
  </w:style>
  <w:style w:type="paragraph" w:styleId="Kopfzeile">
    <w:name w:val="header"/>
    <w:basedOn w:val="Standard"/>
    <w:link w:val="KopfzeileZchn"/>
    <w:uiPriority w:val="99"/>
    <w:unhideWhenUsed/>
    <w:rsid w:val="003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C5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C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  <w:style w:type="paragraph" w:styleId="Listenabsatz">
    <w:name w:val="List Paragraph"/>
    <w:basedOn w:val="Standard"/>
    <w:uiPriority w:val="34"/>
    <w:qFormat/>
    <w:rsid w:val="00E322D1"/>
    <w:pPr>
      <w:ind w:left="720"/>
      <w:contextualSpacing/>
    </w:pPr>
    <w:rPr>
      <w:rFonts w:ascii="TheSansSemiLight-Plain" w:eastAsia="Calibri" w:hAnsi="TheSansSemiLight-Plain"/>
    </w:rPr>
  </w:style>
  <w:style w:type="paragraph" w:styleId="Kopfzeile">
    <w:name w:val="header"/>
    <w:basedOn w:val="Standard"/>
    <w:link w:val="KopfzeileZchn"/>
    <w:uiPriority w:val="99"/>
    <w:unhideWhenUsed/>
    <w:rsid w:val="003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C5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C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29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5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dmangel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9272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http://www.jodmangel.de/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2015-11-25T13:54:00Z</dcterms:created>
  <dcterms:modified xsi:type="dcterms:W3CDTF">2015-11-26T08:57:00Z</dcterms:modified>
</cp:coreProperties>
</file>