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94" w:rsidRDefault="00933394">
      <w:pPr>
        <w:spacing w:after="0"/>
        <w:outlineLvl w:val="0"/>
        <w:rPr>
          <w:rFonts w:ascii="Arial" w:hAnsi="Arial" w:cs="Arial"/>
          <w:b/>
          <w:spacing w:val="56"/>
          <w:sz w:val="32"/>
          <w:szCs w:val="32"/>
        </w:rPr>
      </w:pPr>
    </w:p>
    <w:p w:rsidR="00933394" w:rsidRDefault="00933394">
      <w:pPr>
        <w:spacing w:after="0"/>
        <w:outlineLvl w:val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:rsidR="00C6200A" w:rsidRPr="00FC447E" w:rsidRDefault="00C6200A" w:rsidP="002A1D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6C28" w:rsidRDefault="002E5816" w:rsidP="00C36C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Jodversorgung bei veganer Ernährung</w:t>
      </w:r>
      <w:r w:rsidR="00B563C6">
        <w:rPr>
          <w:rFonts w:ascii="Arial" w:hAnsi="Arial" w:cs="Arial"/>
          <w:b/>
          <w:sz w:val="24"/>
          <w:szCs w:val="24"/>
        </w:rPr>
        <w:t xml:space="preserve">: </w:t>
      </w:r>
      <w:r w:rsidR="00877129">
        <w:rPr>
          <w:rFonts w:ascii="Arial" w:hAnsi="Arial" w:cs="Arial"/>
          <w:b/>
          <w:sz w:val="24"/>
          <w:szCs w:val="24"/>
        </w:rPr>
        <w:t xml:space="preserve">Algen oder Tabletten? </w:t>
      </w:r>
    </w:p>
    <w:p w:rsidR="001C6DE1" w:rsidRDefault="001C6DE1" w:rsidP="00FD2FC9">
      <w:pPr>
        <w:spacing w:after="0"/>
        <w:jc w:val="both"/>
        <w:rPr>
          <w:rFonts w:ascii="Arial" w:hAnsi="Arial" w:cs="Arial"/>
        </w:rPr>
      </w:pPr>
    </w:p>
    <w:p w:rsidR="00F11132" w:rsidRDefault="00AF65A3" w:rsidP="00FD2F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1C6DE1">
        <w:rPr>
          <w:rFonts w:ascii="Arial" w:hAnsi="Arial" w:cs="Arial"/>
        </w:rPr>
        <w:t xml:space="preserve">Veganer, die </w:t>
      </w:r>
      <w:r>
        <w:rPr>
          <w:rFonts w:ascii="Arial" w:hAnsi="Arial" w:cs="Arial"/>
        </w:rPr>
        <w:t>kaum</w:t>
      </w:r>
      <w:r w:rsidR="008D0635">
        <w:rPr>
          <w:rFonts w:ascii="Arial" w:hAnsi="Arial" w:cs="Arial"/>
        </w:rPr>
        <w:t xml:space="preserve"> Jodsalz oder damit hergestellte </w:t>
      </w:r>
      <w:r>
        <w:rPr>
          <w:rFonts w:ascii="Arial" w:hAnsi="Arial" w:cs="Arial"/>
        </w:rPr>
        <w:t>Lebensmittel</w:t>
      </w:r>
      <w:r w:rsidR="008D0635">
        <w:rPr>
          <w:rFonts w:ascii="Arial" w:hAnsi="Arial" w:cs="Arial"/>
        </w:rPr>
        <w:t xml:space="preserve"> verwenden, </w:t>
      </w:r>
      <w:r w:rsidR="003B7489">
        <w:rPr>
          <w:rFonts w:ascii="Arial" w:hAnsi="Arial" w:cs="Arial"/>
        </w:rPr>
        <w:t>sind</w:t>
      </w:r>
      <w:r w:rsidR="008D0635">
        <w:rPr>
          <w:rFonts w:ascii="Arial" w:hAnsi="Arial" w:cs="Arial"/>
        </w:rPr>
        <w:t xml:space="preserve"> </w:t>
      </w:r>
      <w:r w:rsidR="00F11132">
        <w:rPr>
          <w:rFonts w:ascii="Arial" w:hAnsi="Arial" w:cs="Arial"/>
        </w:rPr>
        <w:t xml:space="preserve">Algen bzw. entsprechende Präparate </w:t>
      </w:r>
      <w:r>
        <w:rPr>
          <w:rFonts w:ascii="Arial" w:hAnsi="Arial" w:cs="Arial"/>
        </w:rPr>
        <w:t>eine</w:t>
      </w:r>
      <w:r w:rsidR="005F058C">
        <w:rPr>
          <w:rFonts w:ascii="Arial" w:hAnsi="Arial" w:cs="Arial"/>
        </w:rPr>
        <w:t xml:space="preserve"> Alternative, </w:t>
      </w:r>
      <w:r w:rsidR="008D0635">
        <w:rPr>
          <w:rFonts w:ascii="Arial" w:hAnsi="Arial" w:cs="Arial"/>
        </w:rPr>
        <w:t xml:space="preserve">um ausreichend mit </w:t>
      </w:r>
      <w:r w:rsidR="00AF2230">
        <w:rPr>
          <w:rFonts w:ascii="Arial" w:hAnsi="Arial" w:cs="Arial"/>
        </w:rPr>
        <w:t>dem lebensnotwendigen Spurenelement</w:t>
      </w:r>
      <w:r w:rsidR="008D0635">
        <w:rPr>
          <w:rFonts w:ascii="Arial" w:hAnsi="Arial" w:cs="Arial"/>
        </w:rPr>
        <w:t xml:space="preserve"> versorgt zu sein.</w:t>
      </w:r>
      <w:r w:rsidR="00AF2230">
        <w:rPr>
          <w:rFonts w:ascii="Arial" w:hAnsi="Arial" w:cs="Arial"/>
        </w:rPr>
        <w:t xml:space="preserve"> </w:t>
      </w:r>
      <w:r w:rsidR="005F058C">
        <w:rPr>
          <w:rFonts w:ascii="Arial" w:hAnsi="Arial" w:cs="Arial"/>
        </w:rPr>
        <w:t>„</w:t>
      </w:r>
      <w:r w:rsidR="00AF2230">
        <w:rPr>
          <w:rFonts w:ascii="Arial" w:hAnsi="Arial" w:cs="Arial"/>
        </w:rPr>
        <w:t xml:space="preserve">Allerdings </w:t>
      </w:r>
      <w:r w:rsidR="00FA51CA">
        <w:rPr>
          <w:rFonts w:ascii="Arial" w:hAnsi="Arial" w:cs="Arial"/>
        </w:rPr>
        <w:t>enthalten</w:t>
      </w:r>
      <w:r w:rsidR="00AF2230">
        <w:rPr>
          <w:rFonts w:ascii="Arial" w:hAnsi="Arial" w:cs="Arial"/>
        </w:rPr>
        <w:t xml:space="preserve"> </w:t>
      </w:r>
      <w:r w:rsidR="00FA51CA">
        <w:rPr>
          <w:rFonts w:ascii="Arial" w:hAnsi="Arial" w:cs="Arial"/>
        </w:rPr>
        <w:t xml:space="preserve">diese teilweise </w:t>
      </w:r>
      <w:r w:rsidR="00AF2230">
        <w:rPr>
          <w:rFonts w:ascii="Arial" w:hAnsi="Arial" w:cs="Arial"/>
        </w:rPr>
        <w:t xml:space="preserve">extrem </w:t>
      </w:r>
      <w:r w:rsidR="00FA51CA">
        <w:rPr>
          <w:rFonts w:ascii="Arial" w:hAnsi="Arial" w:cs="Arial"/>
        </w:rPr>
        <w:t>hohe</w:t>
      </w:r>
      <w:r w:rsidR="00AF2230">
        <w:rPr>
          <w:rFonts w:ascii="Arial" w:hAnsi="Arial" w:cs="Arial"/>
        </w:rPr>
        <w:t xml:space="preserve"> Jodmengen, die gesundheitlich </w:t>
      </w:r>
      <w:r w:rsidR="00FA51CA">
        <w:rPr>
          <w:rFonts w:ascii="Arial" w:hAnsi="Arial" w:cs="Arial"/>
        </w:rPr>
        <w:t>riskant sind</w:t>
      </w:r>
      <w:r w:rsidR="004155F6">
        <w:rPr>
          <w:rFonts w:ascii="Arial" w:hAnsi="Arial" w:cs="Arial"/>
        </w:rPr>
        <w:t>. Daher sollten</w:t>
      </w:r>
      <w:r>
        <w:rPr>
          <w:rFonts w:ascii="Arial" w:hAnsi="Arial" w:cs="Arial"/>
        </w:rPr>
        <w:t xml:space="preserve"> Veganer, in Absprache mit dem Hausarzt, </w:t>
      </w:r>
      <w:r w:rsidR="004155F6">
        <w:rPr>
          <w:rFonts w:ascii="Arial" w:hAnsi="Arial" w:cs="Arial"/>
        </w:rPr>
        <w:t xml:space="preserve">besser </w:t>
      </w:r>
      <w:r w:rsidR="00AF2230">
        <w:rPr>
          <w:rFonts w:ascii="Arial" w:hAnsi="Arial" w:cs="Arial"/>
        </w:rPr>
        <w:t>auf Tabletten zurückgreifen, die eine definierte Menge Jod, zum Bei</w:t>
      </w:r>
      <w:r w:rsidR="004155F6">
        <w:rPr>
          <w:rFonts w:ascii="Arial" w:hAnsi="Arial" w:cs="Arial"/>
        </w:rPr>
        <w:t xml:space="preserve">spiel 100 Mikrogramm, enthalten“, sagt Professor Roland Gärtner </w:t>
      </w:r>
      <w:r w:rsidR="004155F6" w:rsidRPr="004155F6">
        <w:rPr>
          <w:rFonts w:ascii="Arial" w:hAnsi="Arial" w:cs="Arial"/>
        </w:rPr>
        <w:t>Internist und Endokrinologe an der Universität München sowie Vorsitzende</w:t>
      </w:r>
      <w:r w:rsidR="004155F6">
        <w:rPr>
          <w:rFonts w:ascii="Arial" w:hAnsi="Arial" w:cs="Arial"/>
        </w:rPr>
        <w:t>r</w:t>
      </w:r>
      <w:r w:rsidR="004155F6" w:rsidRPr="004155F6">
        <w:rPr>
          <w:rFonts w:ascii="Arial" w:hAnsi="Arial" w:cs="Arial"/>
        </w:rPr>
        <w:t xml:space="preserve"> des Arbei</w:t>
      </w:r>
      <w:r w:rsidR="004155F6">
        <w:rPr>
          <w:rFonts w:ascii="Arial" w:hAnsi="Arial" w:cs="Arial"/>
        </w:rPr>
        <w:t>tskreises Jodmangel e.V. (AKJ). Algen könnte</w:t>
      </w:r>
      <w:r w:rsidR="006831A0">
        <w:rPr>
          <w:rFonts w:ascii="Arial" w:hAnsi="Arial" w:cs="Arial"/>
        </w:rPr>
        <w:t xml:space="preserve">n </w:t>
      </w:r>
      <w:r w:rsidR="004155F6">
        <w:rPr>
          <w:rFonts w:ascii="Arial" w:hAnsi="Arial" w:cs="Arial"/>
        </w:rPr>
        <w:t xml:space="preserve">aber </w:t>
      </w:r>
      <w:r w:rsidR="006831A0">
        <w:rPr>
          <w:rFonts w:ascii="Arial" w:hAnsi="Arial" w:cs="Arial"/>
        </w:rPr>
        <w:t>in geringen Men</w:t>
      </w:r>
      <w:r w:rsidR="004155F6">
        <w:rPr>
          <w:rFonts w:ascii="Arial" w:hAnsi="Arial" w:cs="Arial"/>
        </w:rPr>
        <w:t xml:space="preserve">gen Speisen zugefügt werden, ergänzt der Experte. </w:t>
      </w:r>
    </w:p>
    <w:p w:rsidR="00F11132" w:rsidRDefault="00F11132" w:rsidP="00585D82">
      <w:pPr>
        <w:spacing w:after="0"/>
        <w:jc w:val="both"/>
        <w:rPr>
          <w:rFonts w:ascii="Arial" w:hAnsi="Arial" w:cs="Arial"/>
        </w:rPr>
      </w:pPr>
    </w:p>
    <w:p w:rsidR="004155F6" w:rsidRDefault="00FD2FC9" w:rsidP="006831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Algen</w:t>
      </w:r>
      <w:r w:rsidR="00544633">
        <w:rPr>
          <w:rFonts w:ascii="Arial" w:hAnsi="Arial" w:cs="Arial"/>
        </w:rPr>
        <w:t xml:space="preserve"> und entsprechende Präparate</w:t>
      </w:r>
      <w:r>
        <w:rPr>
          <w:rFonts w:ascii="Arial" w:hAnsi="Arial" w:cs="Arial"/>
        </w:rPr>
        <w:t xml:space="preserve"> </w:t>
      </w:r>
      <w:r w:rsidR="00FA51CA">
        <w:rPr>
          <w:rFonts w:ascii="Arial" w:hAnsi="Arial" w:cs="Arial"/>
        </w:rPr>
        <w:t xml:space="preserve">weisen Jodgehalte von </w:t>
      </w:r>
      <w:r w:rsidR="00E6210E" w:rsidRPr="00FD2FC9">
        <w:rPr>
          <w:rFonts w:ascii="Arial" w:hAnsi="Arial" w:cs="Arial"/>
        </w:rPr>
        <w:t>bis zu 6.500 Milligramm pro Kilogramm Trockenprodukt</w:t>
      </w:r>
      <w:r w:rsidR="00FA51CA">
        <w:rPr>
          <w:rFonts w:ascii="Arial" w:hAnsi="Arial" w:cs="Arial"/>
        </w:rPr>
        <w:t xml:space="preserve"> auf. </w:t>
      </w:r>
      <w:r w:rsidR="004155F6">
        <w:rPr>
          <w:rFonts w:ascii="Arial" w:hAnsi="Arial" w:cs="Arial"/>
        </w:rPr>
        <w:t>Professor Gärtner erklärt: „</w:t>
      </w:r>
      <w:r w:rsidR="00FA51CA">
        <w:rPr>
          <w:rFonts w:ascii="Arial" w:hAnsi="Arial" w:cs="Arial"/>
        </w:rPr>
        <w:t xml:space="preserve">Diese sehr hohen </w:t>
      </w:r>
      <w:r w:rsidR="00AF65A3">
        <w:rPr>
          <w:rFonts w:ascii="Arial" w:hAnsi="Arial" w:cs="Arial"/>
        </w:rPr>
        <w:t>Mengen</w:t>
      </w:r>
      <w:r w:rsidR="00FA51CA">
        <w:rPr>
          <w:rFonts w:ascii="Arial" w:hAnsi="Arial" w:cs="Arial"/>
        </w:rPr>
        <w:t xml:space="preserve"> können bei Menschen mit </w:t>
      </w:r>
      <w:r w:rsidR="00585D82">
        <w:rPr>
          <w:rFonts w:ascii="Arial" w:hAnsi="Arial" w:cs="Arial"/>
        </w:rPr>
        <w:t>langjährigem</w:t>
      </w:r>
      <w:r w:rsidR="00FA51CA" w:rsidRPr="00FA51CA">
        <w:rPr>
          <w:rFonts w:ascii="Arial" w:hAnsi="Arial" w:cs="Arial"/>
        </w:rPr>
        <w:t xml:space="preserve"> Jodmangel und möglicherweise bereits </w:t>
      </w:r>
      <w:r w:rsidR="00FA51CA">
        <w:rPr>
          <w:rFonts w:ascii="Arial" w:hAnsi="Arial" w:cs="Arial"/>
        </w:rPr>
        <w:t xml:space="preserve">bestehenden </w:t>
      </w:r>
      <w:r w:rsidR="00585D82">
        <w:rPr>
          <w:rFonts w:ascii="Arial" w:hAnsi="Arial" w:cs="Arial"/>
        </w:rPr>
        <w:t>Knoten in der Schilddrüse</w:t>
      </w:r>
      <w:r w:rsidR="00FA51CA" w:rsidRPr="00FA51CA">
        <w:rPr>
          <w:rFonts w:ascii="Arial" w:hAnsi="Arial" w:cs="Arial"/>
        </w:rPr>
        <w:t>, eine Funktionsstörung auslösen.</w:t>
      </w:r>
      <w:r w:rsidR="00FA51CA">
        <w:rPr>
          <w:rFonts w:ascii="Arial" w:hAnsi="Arial" w:cs="Arial"/>
        </w:rPr>
        <w:t xml:space="preserve"> </w:t>
      </w:r>
      <w:r w:rsidR="00585D82">
        <w:rPr>
          <w:rFonts w:ascii="Arial" w:hAnsi="Arial" w:cs="Arial"/>
        </w:rPr>
        <w:t xml:space="preserve">Auch für Menschen mit </w:t>
      </w:r>
      <w:r w:rsidR="00585D82" w:rsidRPr="00FD2FC9">
        <w:rPr>
          <w:rFonts w:ascii="Arial" w:hAnsi="Arial" w:cs="Arial"/>
        </w:rPr>
        <w:t>Schilddrüsenerkrankungen wie Morbus Basedow, Hashimoto oder heißen Knoten</w:t>
      </w:r>
      <w:r w:rsidR="00585D82">
        <w:rPr>
          <w:rFonts w:ascii="Arial" w:hAnsi="Arial" w:cs="Arial"/>
        </w:rPr>
        <w:t xml:space="preserve"> sind extrem hohe Jodmengen problematisch.</w:t>
      </w:r>
      <w:r w:rsidR="004155F6">
        <w:rPr>
          <w:rFonts w:ascii="Arial" w:hAnsi="Arial" w:cs="Arial"/>
        </w:rPr>
        <w:t>“</w:t>
      </w:r>
      <w:r w:rsidR="00585D82">
        <w:rPr>
          <w:rFonts w:ascii="Arial" w:hAnsi="Arial" w:cs="Arial"/>
        </w:rPr>
        <w:t xml:space="preserve"> </w:t>
      </w:r>
      <w:r w:rsidR="00C16F5B">
        <w:rPr>
          <w:rFonts w:ascii="Arial" w:hAnsi="Arial" w:cs="Arial"/>
        </w:rPr>
        <w:t xml:space="preserve">Daneben </w:t>
      </w:r>
      <w:r w:rsidR="000A380F">
        <w:rPr>
          <w:rFonts w:ascii="Arial" w:hAnsi="Arial" w:cs="Arial"/>
        </w:rPr>
        <w:t xml:space="preserve">sind </w:t>
      </w:r>
      <w:r w:rsidR="00C16F5B">
        <w:rPr>
          <w:rFonts w:ascii="Arial" w:hAnsi="Arial" w:cs="Arial"/>
        </w:rPr>
        <w:t xml:space="preserve">Algen häufig mit Schwermetallen wie </w:t>
      </w:r>
      <w:r w:rsidR="00C16F5B" w:rsidRPr="00FD2FC9">
        <w:rPr>
          <w:rFonts w:ascii="Arial" w:hAnsi="Arial" w:cs="Arial"/>
        </w:rPr>
        <w:t>Blei, Cadmium, Aluminium und Arsen</w:t>
      </w:r>
      <w:r w:rsidR="00C16F5B">
        <w:rPr>
          <w:rFonts w:ascii="Arial" w:hAnsi="Arial" w:cs="Arial"/>
        </w:rPr>
        <w:t xml:space="preserve"> belastet.</w:t>
      </w:r>
      <w:r w:rsidR="000A380F">
        <w:rPr>
          <w:rFonts w:ascii="Arial" w:hAnsi="Arial" w:cs="Arial"/>
        </w:rPr>
        <w:t xml:space="preserve"> (1)</w:t>
      </w:r>
      <w:r w:rsidR="00617BFA">
        <w:rPr>
          <w:rFonts w:ascii="Arial" w:hAnsi="Arial" w:cs="Arial"/>
        </w:rPr>
        <w:t xml:space="preserve"> Über einen längeren Zeitraum aufgenommen, können diese u.a. Herz-Kreislauf-, Nieren- oder Knochenerkrankungen fördern.</w:t>
      </w:r>
      <w:r w:rsidR="00C16F5B">
        <w:rPr>
          <w:rFonts w:ascii="Arial" w:hAnsi="Arial" w:cs="Arial"/>
        </w:rPr>
        <w:t xml:space="preserve"> </w:t>
      </w:r>
      <w:r w:rsidR="00644EB0">
        <w:rPr>
          <w:rFonts w:ascii="Arial" w:hAnsi="Arial" w:cs="Arial"/>
        </w:rPr>
        <w:t>Wer Algenprodukte kauft,</w:t>
      </w:r>
      <w:r w:rsidRPr="00FD2FC9">
        <w:rPr>
          <w:rFonts w:ascii="Arial" w:hAnsi="Arial" w:cs="Arial"/>
        </w:rPr>
        <w:t xml:space="preserve"> </w:t>
      </w:r>
      <w:r w:rsidR="00AF65A3">
        <w:rPr>
          <w:rFonts w:ascii="Arial" w:hAnsi="Arial" w:cs="Arial"/>
        </w:rPr>
        <w:t xml:space="preserve">sollte </w:t>
      </w:r>
      <w:r w:rsidRPr="00FD2FC9">
        <w:rPr>
          <w:rFonts w:ascii="Arial" w:hAnsi="Arial" w:cs="Arial"/>
        </w:rPr>
        <w:t xml:space="preserve">darauf </w:t>
      </w:r>
      <w:r w:rsidR="00644EB0">
        <w:rPr>
          <w:rFonts w:ascii="Arial" w:hAnsi="Arial" w:cs="Arial"/>
        </w:rPr>
        <w:t>achten</w:t>
      </w:r>
      <w:r w:rsidRPr="00FD2FC9">
        <w:rPr>
          <w:rFonts w:ascii="Arial" w:hAnsi="Arial" w:cs="Arial"/>
        </w:rPr>
        <w:t>, dass der Jodgehalt sowie die maximal täglich empfohle</w:t>
      </w:r>
      <w:r w:rsidR="006831A0">
        <w:rPr>
          <w:rFonts w:ascii="Arial" w:hAnsi="Arial" w:cs="Arial"/>
        </w:rPr>
        <w:t>ne Verzehrmenge</w:t>
      </w:r>
      <w:r w:rsidR="00D37324">
        <w:rPr>
          <w:rFonts w:ascii="Arial" w:hAnsi="Arial" w:cs="Arial"/>
        </w:rPr>
        <w:t xml:space="preserve"> genannt</w:t>
      </w:r>
      <w:r w:rsidR="006831A0">
        <w:rPr>
          <w:rFonts w:ascii="Arial" w:hAnsi="Arial" w:cs="Arial"/>
        </w:rPr>
        <w:t xml:space="preserve"> sind.</w:t>
      </w:r>
      <w:r w:rsidR="00302326">
        <w:rPr>
          <w:rFonts w:ascii="Arial" w:hAnsi="Arial" w:cs="Arial"/>
        </w:rPr>
        <w:t xml:space="preserve"> </w:t>
      </w:r>
      <w:r w:rsidR="000A380F">
        <w:rPr>
          <w:rFonts w:ascii="Arial" w:hAnsi="Arial" w:cs="Arial"/>
        </w:rPr>
        <w:t xml:space="preserve">(2) </w:t>
      </w:r>
    </w:p>
    <w:p w:rsidR="000A380F" w:rsidRDefault="000A380F" w:rsidP="006831A0">
      <w:pPr>
        <w:spacing w:after="0"/>
        <w:jc w:val="both"/>
        <w:rPr>
          <w:rFonts w:ascii="Arial" w:hAnsi="Arial" w:cs="Arial"/>
        </w:rPr>
      </w:pPr>
    </w:p>
    <w:p w:rsidR="006831A0" w:rsidRPr="004155F6" w:rsidRDefault="00AF2230" w:rsidP="006831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 Veganer auf alle tierischen Produkte verzichten, haben s</w:t>
      </w:r>
      <w:r w:rsidR="00837860">
        <w:rPr>
          <w:rFonts w:ascii="Arial" w:hAnsi="Arial" w:cs="Arial"/>
        </w:rPr>
        <w:t>ie ein erhöhtes Risiko für einen Jodmangel</w:t>
      </w:r>
      <w:r w:rsidR="004155F6">
        <w:rPr>
          <w:rFonts w:ascii="Arial" w:hAnsi="Arial" w:cs="Arial"/>
        </w:rPr>
        <w:t xml:space="preserve">. Denn besonders Lebensmittel wie </w:t>
      </w:r>
      <w:r w:rsidR="004155F6">
        <w:rPr>
          <w:rFonts w:ascii="Arial" w:hAnsi="Arial" w:cs="Arial"/>
        </w:rPr>
        <w:t>Seefisch, Milch und Milchprodukte</w:t>
      </w:r>
      <w:r w:rsidR="004155F6">
        <w:rPr>
          <w:rFonts w:ascii="Arial" w:hAnsi="Arial" w:cs="Arial"/>
        </w:rPr>
        <w:t xml:space="preserve"> sind jodreich. P</w:t>
      </w:r>
      <w:r>
        <w:rPr>
          <w:rFonts w:ascii="Arial" w:hAnsi="Arial" w:cs="Arial"/>
        </w:rPr>
        <w:t xml:space="preserve">flanzliche Lebensmittel enthalten nur geringe Mengen an Jod. </w:t>
      </w:r>
      <w:r w:rsidR="00815480">
        <w:rPr>
          <w:rFonts w:ascii="Arial" w:hAnsi="Arial" w:cs="Arial"/>
        </w:rPr>
        <w:t xml:space="preserve">Generell empfiehlt der AKJ </w:t>
      </w:r>
      <w:r>
        <w:rPr>
          <w:rFonts w:ascii="Arial" w:hAnsi="Arial" w:cs="Arial"/>
        </w:rPr>
        <w:t>Veganern</w:t>
      </w:r>
      <w:r w:rsidR="008154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34C">
        <w:rPr>
          <w:rFonts w:ascii="Arial" w:hAnsi="Arial" w:cs="Arial"/>
        </w:rPr>
        <w:t>alle Sp</w:t>
      </w:r>
      <w:r>
        <w:rPr>
          <w:rFonts w:ascii="Arial" w:hAnsi="Arial" w:cs="Arial"/>
        </w:rPr>
        <w:t xml:space="preserve">eisen mit Jodsalz zuzubereiten und bei </w:t>
      </w:r>
      <w:r w:rsidRPr="00F7234C">
        <w:rPr>
          <w:rFonts w:ascii="Arial" w:hAnsi="Arial" w:cs="Arial"/>
        </w:rPr>
        <w:t xml:space="preserve">veganen Fertigprodukten auf die Bezeichnungen „jodiertes Speisesalz” oder „Jodsalz” </w:t>
      </w:r>
      <w:r>
        <w:rPr>
          <w:rFonts w:ascii="Arial" w:hAnsi="Arial" w:cs="Arial"/>
        </w:rPr>
        <w:t xml:space="preserve">zu </w:t>
      </w:r>
      <w:r w:rsidRPr="00F7234C">
        <w:rPr>
          <w:rFonts w:ascii="Arial" w:hAnsi="Arial" w:cs="Arial"/>
        </w:rPr>
        <w:t>achten.</w:t>
      </w:r>
      <w:r w:rsidR="006831A0">
        <w:rPr>
          <w:rFonts w:ascii="Arial" w:hAnsi="Arial" w:cs="Arial"/>
        </w:rPr>
        <w:t xml:space="preserve"> </w:t>
      </w:r>
    </w:p>
    <w:p w:rsidR="00C36C28" w:rsidRPr="0012519D" w:rsidRDefault="00C36C28" w:rsidP="001251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33394" w:rsidRPr="0012519D" w:rsidRDefault="00465D38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</w:t>
      </w:r>
      <w:r w:rsidR="00753A29" w:rsidRPr="0012519D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>9</w:t>
      </w:r>
      <w:r w:rsidR="00A174B7">
        <w:rPr>
          <w:rFonts w:ascii="Arial" w:eastAsia="Calibri" w:hAnsi="Arial" w:cs="Arial"/>
          <w:b/>
          <w:sz w:val="24"/>
          <w:szCs w:val="24"/>
        </w:rPr>
        <w:t>18</w:t>
      </w:r>
      <w:r w:rsidR="00912813" w:rsidRPr="001251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3394" w:rsidRPr="0012519D">
        <w:rPr>
          <w:rFonts w:ascii="Arial" w:eastAsia="Calibri" w:hAnsi="Arial" w:cs="Arial"/>
          <w:b/>
          <w:sz w:val="24"/>
          <w:szCs w:val="24"/>
        </w:rPr>
        <w:t>Zeichen inkl. Leerzeichen</w:t>
      </w:r>
      <w:bookmarkStart w:id="0" w:name="_GoBack"/>
      <w:bookmarkEnd w:id="0"/>
    </w:p>
    <w:p w:rsidR="00933394" w:rsidRPr="0012519D" w:rsidRDefault="00933394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</w:p>
    <w:p w:rsidR="00933394" w:rsidRPr="0012519D" w:rsidRDefault="0093339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12519D">
        <w:rPr>
          <w:rFonts w:ascii="Arial" w:eastAsia="Calibri" w:hAnsi="Arial" w:cs="Arial"/>
          <w:b/>
          <w:sz w:val="24"/>
          <w:szCs w:val="24"/>
        </w:rPr>
        <w:t>Abdruck honorarfrei / Beleg erbeten</w:t>
      </w:r>
    </w:p>
    <w:p w:rsidR="00933394" w:rsidRDefault="00933394">
      <w:pPr>
        <w:spacing w:after="0"/>
        <w:jc w:val="both"/>
        <w:rPr>
          <w:rFonts w:ascii="Arial" w:eastAsia="Calibri" w:hAnsi="Arial" w:cs="Arial"/>
          <w:b/>
          <w:sz w:val="24"/>
        </w:rPr>
      </w:pPr>
    </w:p>
    <w:p w:rsidR="00E36C6C" w:rsidRDefault="00E36C6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36C6C">
        <w:rPr>
          <w:rFonts w:ascii="Arial" w:eastAsia="Calibri" w:hAnsi="Arial" w:cs="Arial"/>
          <w:b/>
          <w:bCs/>
          <w:sz w:val="20"/>
          <w:szCs w:val="20"/>
        </w:rPr>
        <w:t xml:space="preserve">Quellen: </w:t>
      </w:r>
    </w:p>
    <w:p w:rsidR="00FD69E3" w:rsidRPr="00956A4D" w:rsidRDefault="00956A4D" w:rsidP="00956A4D">
      <w:pPr>
        <w:pStyle w:val="Listenabsatz"/>
        <w:numPr>
          <w:ilvl w:val="0"/>
          <w:numId w:val="8"/>
        </w:numPr>
        <w:spacing w:after="0"/>
        <w:rPr>
          <w:rFonts w:ascii="Arial" w:eastAsia="Calibri" w:hAnsi="Arial" w:cs="Arial"/>
          <w:bCs/>
          <w:sz w:val="20"/>
          <w:szCs w:val="20"/>
        </w:rPr>
      </w:pPr>
      <w:r w:rsidRPr="00956A4D">
        <w:rPr>
          <w:rFonts w:ascii="Arial" w:eastAsia="Calibri" w:hAnsi="Arial" w:cs="Arial"/>
          <w:bCs/>
          <w:sz w:val="20"/>
          <w:szCs w:val="20"/>
        </w:rPr>
        <w:t xml:space="preserve">Pressemeldung „BVL weist auf Probleme bei der Heißhaltung von Speisen hin“, Bundesamt für Verbraucherschutz und Lebensmittelsicherheit, 26.11.2014, https://idw-online.de/de/news615274 (abgerufen am </w:t>
      </w:r>
      <w:r>
        <w:rPr>
          <w:rFonts w:ascii="Arial" w:eastAsia="Calibri" w:hAnsi="Arial" w:cs="Arial"/>
          <w:bCs/>
          <w:sz w:val="20"/>
          <w:szCs w:val="20"/>
        </w:rPr>
        <w:t>18.11.2016</w:t>
      </w:r>
      <w:r w:rsidRPr="00956A4D">
        <w:rPr>
          <w:rFonts w:ascii="Arial" w:eastAsia="Calibri" w:hAnsi="Arial" w:cs="Arial"/>
          <w:bCs/>
          <w:sz w:val="20"/>
          <w:szCs w:val="20"/>
        </w:rPr>
        <w:t>)</w:t>
      </w:r>
    </w:p>
    <w:p w:rsidR="00757047" w:rsidRPr="00757047" w:rsidRDefault="00757047" w:rsidP="00956A4D">
      <w:pPr>
        <w:pStyle w:val="Listenabsatz"/>
        <w:numPr>
          <w:ilvl w:val="0"/>
          <w:numId w:val="8"/>
        </w:numPr>
        <w:spacing w:after="0"/>
        <w:rPr>
          <w:rFonts w:ascii="Arial" w:eastAsia="Calibri" w:hAnsi="Arial" w:cs="Arial"/>
          <w:bCs/>
          <w:sz w:val="20"/>
          <w:szCs w:val="20"/>
        </w:rPr>
      </w:pPr>
      <w:r w:rsidRPr="00757047">
        <w:rPr>
          <w:rFonts w:ascii="Arial" w:eastAsia="Calibri" w:hAnsi="Arial" w:cs="Arial"/>
          <w:bCs/>
          <w:sz w:val="20"/>
          <w:szCs w:val="20"/>
        </w:rPr>
        <w:t xml:space="preserve">Stellungnahme „Gesundheitliche Risiken durch zu hohen Jodgehalt in getrockneten Algen“, Bundesinstitut für Risikobewertung, 12.06.2007, http://www.bfr.bund.de/cm/343/gesundheitliche_risiken_durch_zu_hohen_jodgehalt_in_getrockneten_algen.pdf (abgerufen am </w:t>
      </w:r>
      <w:r>
        <w:rPr>
          <w:rFonts w:ascii="Arial" w:eastAsia="Calibri" w:hAnsi="Arial" w:cs="Arial"/>
          <w:bCs/>
          <w:sz w:val="20"/>
          <w:szCs w:val="20"/>
        </w:rPr>
        <w:t>18.1</w:t>
      </w:r>
      <w:r w:rsidRPr="00757047">
        <w:rPr>
          <w:rFonts w:ascii="Arial" w:eastAsia="Calibri" w:hAnsi="Arial" w:cs="Arial"/>
          <w:bCs/>
          <w:sz w:val="20"/>
          <w:szCs w:val="20"/>
        </w:rPr>
        <w:t>1.2016)</w:t>
      </w:r>
    </w:p>
    <w:p w:rsidR="00E36C6C" w:rsidRPr="007D5760" w:rsidRDefault="00E36C6C">
      <w:pPr>
        <w:spacing w:after="0"/>
        <w:jc w:val="both"/>
        <w:rPr>
          <w:rFonts w:ascii="Arial" w:eastAsia="Calibri" w:hAnsi="Arial" w:cs="Arial"/>
          <w:b/>
          <w:sz w:val="24"/>
        </w:rPr>
      </w:pPr>
    </w:p>
    <w:p w:rsidR="00933394" w:rsidRDefault="00933394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Herausgeber: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Arbeitskreis Jodmangel e.V. 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Organisationsstelle</w:t>
      </w:r>
    </w:p>
    <w:p w:rsidR="00933394" w:rsidRDefault="00B563C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Laura Zimmer</w:t>
      </w:r>
      <w:r w:rsidR="00933394">
        <w:rPr>
          <w:rFonts w:ascii="Arial" w:eastAsia="Calibri" w:hAnsi="Arial" w:cs="Arial"/>
          <w:sz w:val="20"/>
          <w:szCs w:val="20"/>
        </w:rPr>
        <w:t>, Dirk Fischer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Leimenrode 29, 60322 Frankfurt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Telefon: 069 / 2470 6796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Fax: 069 / 7076 8753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E-Mail: ak@jodmangel.de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www.jodmangel.de</w:t>
      </w:r>
    </w:p>
    <w:p w:rsidR="00933394" w:rsidRDefault="00933394">
      <w:pPr>
        <w:spacing w:after="0"/>
        <w:rPr>
          <w:rFonts w:ascii="Arial" w:hAnsi="Arial" w:cs="Arial"/>
          <w:sz w:val="20"/>
          <w:szCs w:val="20"/>
        </w:rPr>
      </w:pPr>
    </w:p>
    <w:p w:rsidR="001D2E14" w:rsidRDefault="001D2E14">
      <w:pPr>
        <w:spacing w:after="0"/>
        <w:rPr>
          <w:rFonts w:ascii="Arial" w:hAnsi="Arial" w:cs="Arial"/>
          <w:sz w:val="20"/>
          <w:szCs w:val="20"/>
        </w:rPr>
      </w:pPr>
    </w:p>
    <w:sectPr w:rsidR="001D2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30" w:rsidRDefault="00231830">
      <w:pPr>
        <w:spacing w:after="0" w:line="240" w:lineRule="auto"/>
      </w:pPr>
      <w:r>
        <w:separator/>
      </w:r>
    </w:p>
  </w:endnote>
  <w:endnote w:type="continuationSeparator" w:id="0">
    <w:p w:rsidR="00231830" w:rsidRDefault="0023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BF" w:rsidRDefault="00F775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BF" w:rsidRDefault="00F775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BF" w:rsidRDefault="00F775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30" w:rsidRDefault="00231830">
      <w:pPr>
        <w:spacing w:after="0" w:line="240" w:lineRule="auto"/>
      </w:pPr>
      <w:r>
        <w:separator/>
      </w:r>
    </w:p>
  </w:footnote>
  <w:footnote w:type="continuationSeparator" w:id="0">
    <w:p w:rsidR="00231830" w:rsidRDefault="0023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BF" w:rsidRDefault="00F775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BF" w:rsidRDefault="00F775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5BF" w:rsidRDefault="00F775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17B"/>
    <w:multiLevelType w:val="hybridMultilevel"/>
    <w:tmpl w:val="1940EF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64BA"/>
    <w:multiLevelType w:val="hybridMultilevel"/>
    <w:tmpl w:val="F460B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B282C"/>
    <w:multiLevelType w:val="hybridMultilevel"/>
    <w:tmpl w:val="FC66696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E1935"/>
    <w:multiLevelType w:val="hybridMultilevel"/>
    <w:tmpl w:val="59CC4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C30EE"/>
    <w:multiLevelType w:val="hybridMultilevel"/>
    <w:tmpl w:val="3EF488FC"/>
    <w:lvl w:ilvl="0" w:tplc="7AEE9E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A6709"/>
    <w:multiLevelType w:val="hybridMultilevel"/>
    <w:tmpl w:val="649E65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468A5"/>
    <w:multiLevelType w:val="hybridMultilevel"/>
    <w:tmpl w:val="4424AA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20D0A"/>
    <w:multiLevelType w:val="hybridMultilevel"/>
    <w:tmpl w:val="56B23FE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5B"/>
    <w:rsid w:val="000003F1"/>
    <w:rsid w:val="00007F04"/>
    <w:rsid w:val="0003785F"/>
    <w:rsid w:val="00050276"/>
    <w:rsid w:val="00060706"/>
    <w:rsid w:val="00066B31"/>
    <w:rsid w:val="00087B59"/>
    <w:rsid w:val="000A1A02"/>
    <w:rsid w:val="000A380F"/>
    <w:rsid w:val="000C1616"/>
    <w:rsid w:val="000E2D0D"/>
    <w:rsid w:val="00122307"/>
    <w:rsid w:val="0012519D"/>
    <w:rsid w:val="001417E7"/>
    <w:rsid w:val="00154F48"/>
    <w:rsid w:val="00165601"/>
    <w:rsid w:val="001933F5"/>
    <w:rsid w:val="00195EA1"/>
    <w:rsid w:val="001A6CE3"/>
    <w:rsid w:val="001B30D5"/>
    <w:rsid w:val="001C6DE1"/>
    <w:rsid w:val="001D2E14"/>
    <w:rsid w:val="001F2802"/>
    <w:rsid w:val="00227569"/>
    <w:rsid w:val="00231830"/>
    <w:rsid w:val="00234BB6"/>
    <w:rsid w:val="00255A42"/>
    <w:rsid w:val="0029405B"/>
    <w:rsid w:val="00294BCE"/>
    <w:rsid w:val="002A1DC3"/>
    <w:rsid w:val="002B1BF5"/>
    <w:rsid w:val="002E5816"/>
    <w:rsid w:val="002F28E7"/>
    <w:rsid w:val="002F6267"/>
    <w:rsid w:val="003004C5"/>
    <w:rsid w:val="00302326"/>
    <w:rsid w:val="00303730"/>
    <w:rsid w:val="00315608"/>
    <w:rsid w:val="00335D4E"/>
    <w:rsid w:val="00380EB7"/>
    <w:rsid w:val="00385E05"/>
    <w:rsid w:val="003A3936"/>
    <w:rsid w:val="003B7489"/>
    <w:rsid w:val="003E1EEB"/>
    <w:rsid w:val="00401557"/>
    <w:rsid w:val="004155F6"/>
    <w:rsid w:val="00430475"/>
    <w:rsid w:val="004531E7"/>
    <w:rsid w:val="00457820"/>
    <w:rsid w:val="00465D38"/>
    <w:rsid w:val="00491720"/>
    <w:rsid w:val="00493119"/>
    <w:rsid w:val="004A7B4C"/>
    <w:rsid w:val="004B6083"/>
    <w:rsid w:val="004D71B8"/>
    <w:rsid w:val="005102C7"/>
    <w:rsid w:val="00544633"/>
    <w:rsid w:val="00551927"/>
    <w:rsid w:val="0055481F"/>
    <w:rsid w:val="00556043"/>
    <w:rsid w:val="00563146"/>
    <w:rsid w:val="005824FF"/>
    <w:rsid w:val="00585294"/>
    <w:rsid w:val="00585D82"/>
    <w:rsid w:val="005A1C71"/>
    <w:rsid w:val="005C06F0"/>
    <w:rsid w:val="005C7F47"/>
    <w:rsid w:val="005D6C7E"/>
    <w:rsid w:val="005E4ACE"/>
    <w:rsid w:val="005F058C"/>
    <w:rsid w:val="00604A56"/>
    <w:rsid w:val="006069C2"/>
    <w:rsid w:val="00611B61"/>
    <w:rsid w:val="00617BFA"/>
    <w:rsid w:val="00620F58"/>
    <w:rsid w:val="00637078"/>
    <w:rsid w:val="00641C59"/>
    <w:rsid w:val="00644EB0"/>
    <w:rsid w:val="00647A5B"/>
    <w:rsid w:val="00654439"/>
    <w:rsid w:val="00657F8D"/>
    <w:rsid w:val="00680C37"/>
    <w:rsid w:val="006831A0"/>
    <w:rsid w:val="00686D3A"/>
    <w:rsid w:val="00690051"/>
    <w:rsid w:val="006A64F6"/>
    <w:rsid w:val="006C336C"/>
    <w:rsid w:val="006D3C84"/>
    <w:rsid w:val="006F56BE"/>
    <w:rsid w:val="00701DCA"/>
    <w:rsid w:val="007141EE"/>
    <w:rsid w:val="00736C71"/>
    <w:rsid w:val="00750E6B"/>
    <w:rsid w:val="00751C5F"/>
    <w:rsid w:val="00753A29"/>
    <w:rsid w:val="00755255"/>
    <w:rsid w:val="00756E4E"/>
    <w:rsid w:val="00757047"/>
    <w:rsid w:val="00763FD9"/>
    <w:rsid w:val="00765B40"/>
    <w:rsid w:val="00774868"/>
    <w:rsid w:val="007A7041"/>
    <w:rsid w:val="007B75DD"/>
    <w:rsid w:val="007D48C6"/>
    <w:rsid w:val="007D5760"/>
    <w:rsid w:val="007D7664"/>
    <w:rsid w:val="007E461A"/>
    <w:rsid w:val="008012C3"/>
    <w:rsid w:val="00812203"/>
    <w:rsid w:val="00815480"/>
    <w:rsid w:val="00826996"/>
    <w:rsid w:val="00831B13"/>
    <w:rsid w:val="00837860"/>
    <w:rsid w:val="008421B0"/>
    <w:rsid w:val="0084323E"/>
    <w:rsid w:val="008456BA"/>
    <w:rsid w:val="008475A3"/>
    <w:rsid w:val="00873211"/>
    <w:rsid w:val="00877129"/>
    <w:rsid w:val="008802BB"/>
    <w:rsid w:val="00880A84"/>
    <w:rsid w:val="00893AD9"/>
    <w:rsid w:val="00896956"/>
    <w:rsid w:val="00897EDD"/>
    <w:rsid w:val="008B2726"/>
    <w:rsid w:val="008B33C3"/>
    <w:rsid w:val="008B7D05"/>
    <w:rsid w:val="008C619E"/>
    <w:rsid w:val="008D0635"/>
    <w:rsid w:val="008D7ADC"/>
    <w:rsid w:val="008E483E"/>
    <w:rsid w:val="008F64FB"/>
    <w:rsid w:val="00905646"/>
    <w:rsid w:val="00910CD5"/>
    <w:rsid w:val="00912813"/>
    <w:rsid w:val="009149B2"/>
    <w:rsid w:val="00933394"/>
    <w:rsid w:val="00956A4D"/>
    <w:rsid w:val="0096763F"/>
    <w:rsid w:val="00977577"/>
    <w:rsid w:val="009818CE"/>
    <w:rsid w:val="009D0DD9"/>
    <w:rsid w:val="009E359E"/>
    <w:rsid w:val="00A10ADE"/>
    <w:rsid w:val="00A174B7"/>
    <w:rsid w:val="00A245AF"/>
    <w:rsid w:val="00A42898"/>
    <w:rsid w:val="00A66C0D"/>
    <w:rsid w:val="00A77663"/>
    <w:rsid w:val="00A8377A"/>
    <w:rsid w:val="00A83910"/>
    <w:rsid w:val="00AC36ED"/>
    <w:rsid w:val="00AD50A9"/>
    <w:rsid w:val="00AF072C"/>
    <w:rsid w:val="00AF2230"/>
    <w:rsid w:val="00AF65A3"/>
    <w:rsid w:val="00B0464C"/>
    <w:rsid w:val="00B04C69"/>
    <w:rsid w:val="00B07F62"/>
    <w:rsid w:val="00B102A6"/>
    <w:rsid w:val="00B21D88"/>
    <w:rsid w:val="00B26485"/>
    <w:rsid w:val="00B272BB"/>
    <w:rsid w:val="00B563C6"/>
    <w:rsid w:val="00B56809"/>
    <w:rsid w:val="00B7278E"/>
    <w:rsid w:val="00B8482F"/>
    <w:rsid w:val="00B84C14"/>
    <w:rsid w:val="00B86966"/>
    <w:rsid w:val="00BA48D2"/>
    <w:rsid w:val="00BB2CE0"/>
    <w:rsid w:val="00BC1894"/>
    <w:rsid w:val="00BC223B"/>
    <w:rsid w:val="00BD7222"/>
    <w:rsid w:val="00BF027E"/>
    <w:rsid w:val="00C03583"/>
    <w:rsid w:val="00C07E61"/>
    <w:rsid w:val="00C10E26"/>
    <w:rsid w:val="00C16F5B"/>
    <w:rsid w:val="00C22811"/>
    <w:rsid w:val="00C36C28"/>
    <w:rsid w:val="00C45FB5"/>
    <w:rsid w:val="00C61548"/>
    <w:rsid w:val="00C6200A"/>
    <w:rsid w:val="00C66CBA"/>
    <w:rsid w:val="00C70385"/>
    <w:rsid w:val="00C73B48"/>
    <w:rsid w:val="00C85F7B"/>
    <w:rsid w:val="00C9527F"/>
    <w:rsid w:val="00CB099D"/>
    <w:rsid w:val="00CB1C0E"/>
    <w:rsid w:val="00CD6F15"/>
    <w:rsid w:val="00CF3FC6"/>
    <w:rsid w:val="00D37324"/>
    <w:rsid w:val="00D37798"/>
    <w:rsid w:val="00D41058"/>
    <w:rsid w:val="00D46869"/>
    <w:rsid w:val="00D527E6"/>
    <w:rsid w:val="00D93442"/>
    <w:rsid w:val="00DA0419"/>
    <w:rsid w:val="00DC7F91"/>
    <w:rsid w:val="00DF2912"/>
    <w:rsid w:val="00E035BD"/>
    <w:rsid w:val="00E109BC"/>
    <w:rsid w:val="00E16E1F"/>
    <w:rsid w:val="00E36C6C"/>
    <w:rsid w:val="00E43DCF"/>
    <w:rsid w:val="00E51DC5"/>
    <w:rsid w:val="00E52470"/>
    <w:rsid w:val="00E5271E"/>
    <w:rsid w:val="00E6210E"/>
    <w:rsid w:val="00E62BDB"/>
    <w:rsid w:val="00E77EFB"/>
    <w:rsid w:val="00E8382B"/>
    <w:rsid w:val="00E92AB8"/>
    <w:rsid w:val="00EA5082"/>
    <w:rsid w:val="00EC636A"/>
    <w:rsid w:val="00EC6C2C"/>
    <w:rsid w:val="00ED161A"/>
    <w:rsid w:val="00ED4B2F"/>
    <w:rsid w:val="00F11132"/>
    <w:rsid w:val="00F26FC6"/>
    <w:rsid w:val="00F31271"/>
    <w:rsid w:val="00F50436"/>
    <w:rsid w:val="00F52780"/>
    <w:rsid w:val="00F5377F"/>
    <w:rsid w:val="00F7234C"/>
    <w:rsid w:val="00F72DCC"/>
    <w:rsid w:val="00F73112"/>
    <w:rsid w:val="00F746BE"/>
    <w:rsid w:val="00F775BF"/>
    <w:rsid w:val="00FA4C45"/>
    <w:rsid w:val="00FA51CA"/>
    <w:rsid w:val="00FB0836"/>
    <w:rsid w:val="00FB69A2"/>
    <w:rsid w:val="00FC0C8F"/>
    <w:rsid w:val="00FC35C0"/>
    <w:rsid w:val="00FC447E"/>
    <w:rsid w:val="00FD2FC9"/>
    <w:rsid w:val="00FD69E3"/>
    <w:rsid w:val="00FE0322"/>
    <w:rsid w:val="00FF5E3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qFormat/>
    <w:locked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6C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8">
    <w:name w:val="A8"/>
    <w:rPr>
      <w:color w:val="000000"/>
      <w:sz w:val="20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-info1">
    <w:name w:val="sub-info1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customStyle="1" w:styleId="FunotentextZchn">
    <w:name w:val="Fußnotentext Zchn"/>
    <w:rPr>
      <w:rFonts w:eastAsia="Times New Roman"/>
      <w:lang w:eastAsia="en-US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berschrift3Zchn">
    <w:name w:val="Überschrift 3 Zchn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E36C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7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5BF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7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5BF"/>
    <w:rPr>
      <w:rFonts w:eastAsia="Times New Roman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56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56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5601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56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5601"/>
    <w:rPr>
      <w:rFonts w:eastAsia="Times New Roman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3B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qFormat/>
    <w:locked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6C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8">
    <w:name w:val="A8"/>
    <w:rPr>
      <w:color w:val="000000"/>
      <w:sz w:val="20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-info1">
    <w:name w:val="sub-info1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customStyle="1" w:styleId="FunotentextZchn">
    <w:name w:val="Fußnotentext Zchn"/>
    <w:rPr>
      <w:rFonts w:eastAsia="Times New Roman"/>
      <w:lang w:eastAsia="en-US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berschrift3Zchn">
    <w:name w:val="Überschrift 3 Zchn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E36C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7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5BF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7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5BF"/>
    <w:rPr>
      <w:rFonts w:eastAsia="Times New Roman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56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56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5601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56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5601"/>
    <w:rPr>
      <w:rFonts w:eastAsia="Times New Roman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3B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2763</CharactersWithSpaces>
  <SharedDoc>false</SharedDoc>
  <HLinks>
    <vt:vector size="6" baseType="variant">
      <vt:variant>
        <vt:i4>2293887</vt:i4>
      </vt:variant>
      <vt:variant>
        <vt:i4>0</vt:i4>
      </vt:variant>
      <vt:variant>
        <vt:i4>0</vt:i4>
      </vt:variant>
      <vt:variant>
        <vt:i4>5</vt:i4>
      </vt:variant>
      <vt:variant>
        <vt:lpwstr>https://vebu.de/themen/lifestyle/anzahl-der-vegetarierinnen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2016-11-14T14:34:00Z</dcterms:created>
  <dcterms:modified xsi:type="dcterms:W3CDTF">2016-11-18T13:51:00Z</dcterms:modified>
</cp:coreProperties>
</file>