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6C" w:rsidRPr="0056586C" w:rsidRDefault="0056586C" w:rsidP="0056586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6586C">
        <w:rPr>
          <w:rFonts w:ascii="Times New Roman" w:eastAsia="Times New Roman" w:hAnsi="Times New Roman" w:cs="Times New Roman"/>
          <w:b/>
          <w:bCs/>
          <w:kern w:val="36"/>
          <w:sz w:val="72"/>
          <w:szCs w:val="72"/>
          <w:lang w:eastAsia="de-DE"/>
        </w:rPr>
        <w:t>Jodfahrplan für Kinder und Erwachsene</w:t>
      </w:r>
    </w:p>
    <w:p w:rsidR="0056586C" w:rsidRPr="0056586C" w:rsidRDefault="0056586C" w:rsidP="0056586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6586C">
        <w:rPr>
          <w:rFonts w:ascii="Times New Roman" w:eastAsia="Times New Roman" w:hAnsi="Times New Roman" w:cs="Times New Roman"/>
          <w:b/>
          <w:bCs/>
          <w:sz w:val="36"/>
          <w:szCs w:val="36"/>
          <w:lang w:eastAsia="de-DE"/>
        </w:rPr>
        <w:t xml:space="preserve">Empfehlungen des Arbeitskreises Jodmangel zur Verbesserung der Jodversorgung </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xml:space="preserve">Obwohl bei der Jodversorgung der Bevölkerung in den letzten Jahren auch in Deutschland beachtliche Fortschritte erzielt wurden, gibt es immer noch erhebliche Versorgungslücken. Jodmangelbedingte Schilddrüsenkrankheiten sind deshalb in Deutschland noch weit verbreitet. </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t>
      </w:r>
    </w:p>
    <w:p w:rsidR="0056586C" w:rsidRPr="0056586C" w:rsidRDefault="0056586C" w:rsidP="0056586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6586C">
        <w:rPr>
          <w:rFonts w:ascii="Times New Roman" w:eastAsia="Times New Roman" w:hAnsi="Times New Roman" w:cs="Times New Roman"/>
          <w:b/>
          <w:bCs/>
          <w:sz w:val="27"/>
          <w:szCs w:val="27"/>
          <w:lang w:eastAsia="de-DE"/>
        </w:rPr>
        <w:t>Gesundheitliche Risiken von Jodmangel sind beispielsweise:</w:t>
      </w:r>
    </w:p>
    <w:p w:rsidR="0056586C" w:rsidRPr="0056586C" w:rsidRDefault="0056586C" w:rsidP="0056586C">
      <w:pPr>
        <w:spacing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Gestörte Fruchtbarkeit bei Mann und Frau</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xml:space="preserve">- erhöhtes Risiko von Fehl- und Totgeburten sowie </w:t>
      </w:r>
      <w:proofErr w:type="spellStart"/>
      <w:r w:rsidRPr="0056586C">
        <w:rPr>
          <w:rFonts w:ascii="Times New Roman" w:eastAsia="Times New Roman" w:hAnsi="Times New Roman" w:cs="Times New Roman"/>
          <w:sz w:val="24"/>
          <w:szCs w:val="24"/>
          <w:lang w:eastAsia="de-DE"/>
        </w:rPr>
        <w:t>Mißbildungen</w:t>
      </w:r>
      <w:proofErr w:type="spellEnd"/>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xml:space="preserve">- Entwicklung eines </w:t>
      </w:r>
      <w:proofErr w:type="spellStart"/>
      <w:r w:rsidRPr="0056586C">
        <w:rPr>
          <w:rFonts w:ascii="Times New Roman" w:eastAsia="Times New Roman" w:hAnsi="Times New Roman" w:cs="Times New Roman"/>
          <w:sz w:val="24"/>
          <w:szCs w:val="24"/>
          <w:lang w:eastAsia="de-DE"/>
        </w:rPr>
        <w:t>Neugeborenenkropfes</w:t>
      </w:r>
      <w:proofErr w:type="spellEnd"/>
      <w:r w:rsidRPr="0056586C">
        <w:rPr>
          <w:rFonts w:ascii="Times New Roman" w:eastAsia="Times New Roman" w:hAnsi="Times New Roman" w:cs="Times New Roman"/>
          <w:sz w:val="24"/>
          <w:szCs w:val="24"/>
          <w:lang w:eastAsia="de-DE"/>
        </w:rPr>
        <w:t>, oft verbunden mit einer Schilddrüsenunterfunktion</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gestörte Hirnentwicklung, verbunden mit geistigen Entwicklungsstörungen</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Wachstumsstörungen, verzögerte Knochenreifung</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verzögerte Lungenreifung, insbesondere bei Frühgeburten</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erhöhtes Risiko von späteren Hördefekten</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Strukturveränderungen des Schilddrüsengewebes</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t>
      </w:r>
    </w:p>
    <w:p w:rsidR="0056586C" w:rsidRPr="0056586C" w:rsidRDefault="0056586C" w:rsidP="0056586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6586C">
        <w:rPr>
          <w:rFonts w:ascii="Times New Roman" w:eastAsia="Times New Roman" w:hAnsi="Times New Roman" w:cs="Times New Roman"/>
          <w:b/>
          <w:bCs/>
          <w:sz w:val="27"/>
          <w:szCs w:val="27"/>
          <w:lang w:eastAsia="de-DE"/>
        </w:rPr>
        <w:t xml:space="preserve">Um derartige gesundheitliche Risiken zu vermeiden, gibt der Arbeitskreis folgende </w:t>
      </w:r>
      <w:r w:rsidRPr="0056586C">
        <w:rPr>
          <w:rFonts w:ascii="Times New Roman" w:eastAsia="Times New Roman" w:hAnsi="Times New Roman" w:cs="Times New Roman"/>
          <w:b/>
          <w:bCs/>
          <w:sz w:val="27"/>
          <w:szCs w:val="27"/>
          <w:lang w:eastAsia="de-DE"/>
        </w:rPr>
        <w:br/>
        <w:t>Empfehlungen zur Jodversorgung:</w:t>
      </w:r>
    </w:p>
    <w:p w:rsidR="0056586C" w:rsidRPr="0056586C" w:rsidRDefault="0056586C" w:rsidP="0056586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6586C">
        <w:rPr>
          <w:rFonts w:ascii="Times New Roman" w:eastAsia="Times New Roman" w:hAnsi="Times New Roman" w:cs="Times New Roman"/>
          <w:b/>
          <w:bCs/>
          <w:sz w:val="27"/>
          <w:szCs w:val="27"/>
          <w:lang w:eastAsia="de-DE"/>
        </w:rPr>
        <w:t>1. Im Haushalt:</w:t>
      </w:r>
    </w:p>
    <w:p w:rsidR="0056586C" w:rsidRPr="0056586C" w:rsidRDefault="0056586C" w:rsidP="0056586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lastRenderedPageBreak/>
        <w:t xml:space="preserve">Jodsalz verwenden nach der Devise: Wenn Salz, dann Jodsalz </w:t>
      </w:r>
    </w:p>
    <w:p w:rsidR="0056586C" w:rsidRPr="0056586C" w:rsidRDefault="0056586C" w:rsidP="0056586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1-2mal wöchentlich Meeresfisch und täglich Milch und Milchprodukte</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t>
      </w:r>
    </w:p>
    <w:p w:rsidR="0056586C" w:rsidRPr="0056586C" w:rsidRDefault="0056586C" w:rsidP="0056586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6586C">
        <w:rPr>
          <w:rFonts w:ascii="Times New Roman" w:eastAsia="Times New Roman" w:hAnsi="Times New Roman" w:cs="Times New Roman"/>
          <w:b/>
          <w:bCs/>
          <w:sz w:val="27"/>
          <w:szCs w:val="27"/>
          <w:lang w:eastAsia="de-DE"/>
        </w:rPr>
        <w:t>2. Beim Einkauf und bei der Außer-Haus-Verpflegung:</w:t>
      </w:r>
    </w:p>
    <w:p w:rsidR="0056586C" w:rsidRPr="0056586C" w:rsidRDefault="0056586C" w:rsidP="0056586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Lebensmittel und Speisen bevorzugen, die mit Jodsalz hergestellt  sind (Zutatenverzeichnis bzw. Jodsiegel beachten)</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t>
      </w:r>
    </w:p>
    <w:p w:rsidR="0056586C" w:rsidRPr="0056586C" w:rsidRDefault="0056586C" w:rsidP="0056586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6586C">
        <w:rPr>
          <w:rFonts w:ascii="Times New Roman" w:eastAsia="Times New Roman" w:hAnsi="Times New Roman" w:cs="Times New Roman"/>
          <w:b/>
          <w:bCs/>
          <w:sz w:val="27"/>
          <w:szCs w:val="27"/>
          <w:lang w:eastAsia="de-DE"/>
        </w:rPr>
        <w:t>3. In der Schwangerschaft und Stillzeit (erhöhter Bedarf):</w:t>
      </w:r>
    </w:p>
    <w:p w:rsidR="0056586C" w:rsidRPr="0056586C" w:rsidRDefault="0056586C" w:rsidP="0056586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Sicherstellung der Jodversorgung wie bei 1. und 2.</w:t>
      </w:r>
    </w:p>
    <w:p w:rsidR="0056586C" w:rsidRPr="0056586C" w:rsidRDefault="0056586C" w:rsidP="0056586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Zusätzliche Jodaufnahme in Tablettenform</w:t>
      </w:r>
      <w:r w:rsidRPr="0056586C">
        <w:rPr>
          <w:rFonts w:ascii="Times New Roman" w:eastAsia="Times New Roman" w:hAnsi="Times New Roman" w:cs="Times New Roman"/>
          <w:b/>
          <w:bCs/>
          <w:sz w:val="24"/>
          <w:szCs w:val="24"/>
          <w:lang w:eastAsia="de-DE"/>
        </w:rPr>
        <w:t xml:space="preserve"> </w:t>
      </w:r>
      <w:r w:rsidRPr="0056586C">
        <w:rPr>
          <w:rFonts w:ascii="Times New Roman" w:eastAsia="Times New Roman" w:hAnsi="Times New Roman" w:cs="Times New Roman"/>
          <w:sz w:val="24"/>
          <w:szCs w:val="24"/>
          <w:lang w:eastAsia="de-DE"/>
        </w:rPr>
        <w:t>(bis 200 µg/Tag)</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t>
      </w:r>
    </w:p>
    <w:p w:rsidR="0056586C" w:rsidRPr="0056586C" w:rsidRDefault="0056586C" w:rsidP="0056586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6586C">
        <w:rPr>
          <w:rFonts w:ascii="Times New Roman" w:eastAsia="Times New Roman" w:hAnsi="Times New Roman" w:cs="Times New Roman"/>
          <w:b/>
          <w:bCs/>
          <w:sz w:val="27"/>
          <w:szCs w:val="27"/>
          <w:lang w:eastAsia="de-DE"/>
        </w:rPr>
        <w:t>4. Bei nicht gestillten Säuglingen:</w:t>
      </w:r>
    </w:p>
    <w:p w:rsidR="0056586C" w:rsidRPr="0056586C" w:rsidRDefault="0056586C" w:rsidP="0056586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mit Jod angereicherte Säuglingsmilch</w:t>
      </w:r>
    </w:p>
    <w:p w:rsidR="0056586C" w:rsidRPr="0056586C" w:rsidRDefault="0056586C" w:rsidP="0056586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xml:space="preserve">später mit Jod angereicherte </w:t>
      </w:r>
      <w:proofErr w:type="spellStart"/>
      <w:r w:rsidRPr="0056586C">
        <w:rPr>
          <w:rFonts w:ascii="Times New Roman" w:eastAsia="Times New Roman" w:hAnsi="Times New Roman" w:cs="Times New Roman"/>
          <w:sz w:val="24"/>
          <w:szCs w:val="24"/>
          <w:lang w:eastAsia="de-DE"/>
        </w:rPr>
        <w:t>Beikostprodukte</w:t>
      </w:r>
      <w:proofErr w:type="spellEnd"/>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xml:space="preserve">In Sonderfällen wie beispielsweise bei einseitiger vegetarischer Ernährung, bei Vorliegen einer Kuhmilch- oder Fischallergie bzw. bei </w:t>
      </w:r>
      <w:proofErr w:type="spellStart"/>
      <w:r w:rsidRPr="0056586C">
        <w:rPr>
          <w:rFonts w:ascii="Times New Roman" w:eastAsia="Times New Roman" w:hAnsi="Times New Roman" w:cs="Times New Roman"/>
          <w:sz w:val="24"/>
          <w:szCs w:val="24"/>
          <w:lang w:eastAsia="de-DE"/>
        </w:rPr>
        <w:t>Lactoseintoleranz</w:t>
      </w:r>
      <w:proofErr w:type="spellEnd"/>
      <w:r w:rsidRPr="0056586C">
        <w:rPr>
          <w:rFonts w:ascii="Times New Roman" w:eastAsia="Times New Roman" w:hAnsi="Times New Roman" w:cs="Times New Roman"/>
          <w:sz w:val="24"/>
          <w:szCs w:val="24"/>
          <w:lang w:eastAsia="de-DE"/>
        </w:rPr>
        <w:t xml:space="preserve"> und insbesondere bei salzarmer Ernährung wird dringend zur Aufnahme von Jod in Tablettenform geraten (Dosierung altersentsprechend bzw. fallbezogen 100 - 200 µg/Tag).).</w:t>
      </w:r>
    </w:p>
    <w:p w:rsidR="0056586C" w:rsidRPr="0056586C" w:rsidRDefault="0056586C" w:rsidP="0056586C">
      <w:pPr>
        <w:spacing w:before="100" w:beforeAutospacing="1" w:after="100" w:afterAutospacing="1" w:line="240" w:lineRule="auto"/>
        <w:rPr>
          <w:rFonts w:ascii="Times New Roman" w:eastAsia="Times New Roman" w:hAnsi="Times New Roman" w:cs="Times New Roman"/>
          <w:sz w:val="24"/>
          <w:szCs w:val="24"/>
          <w:lang w:eastAsia="de-DE"/>
        </w:rPr>
      </w:pPr>
      <w:r w:rsidRPr="0056586C">
        <w:rPr>
          <w:rFonts w:ascii="Times New Roman" w:eastAsia="Times New Roman" w:hAnsi="Times New Roman" w:cs="Times New Roman"/>
          <w:sz w:val="24"/>
          <w:szCs w:val="24"/>
          <w:lang w:eastAsia="de-DE"/>
        </w:rPr>
        <w:t>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A42"/>
    <w:multiLevelType w:val="multilevel"/>
    <w:tmpl w:val="137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F098A"/>
    <w:multiLevelType w:val="multilevel"/>
    <w:tmpl w:val="674A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D6A77"/>
    <w:multiLevelType w:val="multilevel"/>
    <w:tmpl w:val="347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8078E"/>
    <w:multiLevelType w:val="multilevel"/>
    <w:tmpl w:val="E55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6C"/>
    <w:rsid w:val="001C301B"/>
    <w:rsid w:val="003D49E1"/>
    <w:rsid w:val="004818CD"/>
    <w:rsid w:val="0056586C"/>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565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6586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6586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586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6586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6586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6586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565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6586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6586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586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6586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6586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6586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6692">
      <w:bodyDiv w:val="1"/>
      <w:marLeft w:val="0"/>
      <w:marRight w:val="0"/>
      <w:marTop w:val="0"/>
      <w:marBottom w:val="0"/>
      <w:divBdr>
        <w:top w:val="none" w:sz="0" w:space="0" w:color="auto"/>
        <w:left w:val="none" w:sz="0" w:space="0" w:color="auto"/>
        <w:bottom w:val="none" w:sz="0" w:space="0" w:color="auto"/>
        <w:right w:val="none" w:sz="0" w:space="0" w:color="auto"/>
      </w:divBdr>
      <w:divsChild>
        <w:div w:id="87543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1693</Characters>
  <Application>Microsoft Office Word</Application>
  <DocSecurity>0</DocSecurity>
  <Lines>14</Lines>
  <Paragraphs>3</Paragraphs>
  <ScaleCrop>false</ScaleCrop>
  <Company>Dorothea Küsters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2013-09-03T10:57:00Z</dcterms:created>
  <dcterms:modified xsi:type="dcterms:W3CDTF">2013-09-03T10:57:00Z</dcterms:modified>
</cp:coreProperties>
</file>